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E" w:rsidRDefault="00576DAE" w:rsidP="00D15ED5">
      <w:pPr>
        <w:keepNext/>
        <w:autoSpaceDE w:val="0"/>
        <w:autoSpaceDN w:val="0"/>
        <w:spacing w:before="60" w:after="60" w:line="360" w:lineRule="auto"/>
        <w:rPr>
          <w:b/>
          <w:bCs/>
          <w:sz w:val="10"/>
          <w:szCs w:val="10"/>
        </w:rPr>
      </w:pPr>
    </w:p>
    <w:p w:rsidR="00937736" w:rsidRPr="00316A8D" w:rsidRDefault="00937736" w:rsidP="0093773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5143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36" w:rsidRPr="00316A8D" w:rsidRDefault="00937736" w:rsidP="00937736">
      <w:pPr>
        <w:pStyle w:val="4"/>
        <w:rPr>
          <w:bCs/>
          <w:sz w:val="26"/>
          <w:szCs w:val="26"/>
        </w:rPr>
      </w:pPr>
      <w:r w:rsidRPr="00316A8D">
        <w:rPr>
          <w:sz w:val="26"/>
          <w:szCs w:val="26"/>
        </w:rPr>
        <w:t>СЕЛИЩНИЙ ГОЛОВА ВИКОНАВЧОГО КОМІТЕТУ ЛИСЯНСЬКОЇ СЕЛИЩНОЇ  РАДИ  ЧЕРКАСЬКОЇ ОБЛАСТІ</w:t>
      </w:r>
    </w:p>
    <w:p w:rsidR="00937736" w:rsidRPr="00316A8D" w:rsidRDefault="00937736" w:rsidP="00937736">
      <w:pPr>
        <w:rPr>
          <w:sz w:val="26"/>
          <w:szCs w:val="26"/>
        </w:rPr>
      </w:pPr>
    </w:p>
    <w:p w:rsidR="00937736" w:rsidRPr="00316A8D" w:rsidRDefault="00937736" w:rsidP="00937736">
      <w:pPr>
        <w:pStyle w:val="2"/>
        <w:jc w:val="center"/>
        <w:rPr>
          <w:sz w:val="26"/>
          <w:szCs w:val="26"/>
        </w:rPr>
      </w:pPr>
      <w:r w:rsidRPr="00316A8D">
        <w:rPr>
          <w:sz w:val="26"/>
          <w:szCs w:val="26"/>
        </w:rPr>
        <w:t>РОЗПОРЯДЖЕННЯ</w:t>
      </w:r>
    </w:p>
    <w:p w:rsidR="00576DAE" w:rsidRDefault="00576DAE" w:rsidP="00576DAE">
      <w:pPr>
        <w:ind w:right="5528"/>
        <w:rPr>
          <w:sz w:val="28"/>
          <w:szCs w:val="28"/>
        </w:rPr>
      </w:pPr>
    </w:p>
    <w:p w:rsidR="00576DAE" w:rsidRDefault="00576DAE" w:rsidP="00576DAE">
      <w:pPr>
        <w:ind w:right="5103"/>
        <w:jc w:val="both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Пр</w:t>
      </w:r>
      <w:r w:rsidR="00E0255C">
        <w:rPr>
          <w:rFonts w:eastAsia="Arial Unicode MS"/>
          <w:sz w:val="28"/>
          <w:szCs w:val="28"/>
          <w:lang w:eastAsia="uk-UA"/>
        </w:rPr>
        <w:t>о</w:t>
      </w:r>
      <w:r w:rsidR="00D15ED5">
        <w:rPr>
          <w:rFonts w:eastAsia="Arial Unicode MS"/>
          <w:sz w:val="28"/>
          <w:szCs w:val="28"/>
          <w:lang w:eastAsia="uk-UA"/>
        </w:rPr>
        <w:t xml:space="preserve"> внесення змін до розпорядження селищного голови від 31.12.2020 №84-р </w:t>
      </w:r>
    </w:p>
    <w:p w:rsidR="00576DAE" w:rsidRDefault="00576DAE" w:rsidP="00D15ED5">
      <w:pPr>
        <w:pStyle w:val="21"/>
        <w:jc w:val="both"/>
        <w:rPr>
          <w:sz w:val="28"/>
          <w:szCs w:val="28"/>
        </w:rPr>
      </w:pPr>
    </w:p>
    <w:p w:rsidR="004A35D4" w:rsidRDefault="004A35D4" w:rsidP="009F61F4">
      <w:pPr>
        <w:ind w:firstLine="68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uk-UA"/>
        </w:rPr>
        <w:t xml:space="preserve">Відповідно до статей 42, 59, 73 </w:t>
      </w:r>
      <w:r w:rsidR="00576DAE">
        <w:rPr>
          <w:rFonts w:eastAsia="Arial Unicode MS"/>
          <w:sz w:val="28"/>
          <w:szCs w:val="28"/>
          <w:lang w:eastAsia="uk-UA"/>
        </w:rPr>
        <w:t xml:space="preserve"> Закону України </w:t>
      </w:r>
      <w:r>
        <w:rPr>
          <w:sz w:val="28"/>
          <w:szCs w:val="28"/>
        </w:rPr>
        <w:t>«Про місцеве самоврядування в Україні», Закону України «Про бухгалтерський облік та фінансову звітність України», Типового положення з бухгалтерської служби бюджетної установи, затвердженого постановою КМУ від 26.01.2011 №59,</w:t>
      </w:r>
      <w:r w:rsidR="00F7490E">
        <w:rPr>
          <w:sz w:val="28"/>
          <w:szCs w:val="28"/>
        </w:rPr>
        <w:t xml:space="preserve"> Національних положень (стандартів) бухгалтерського обліку в держаному секторі (далі НП(С)БО</w:t>
      </w:r>
      <w:r w:rsidR="00897FD0">
        <w:rPr>
          <w:sz w:val="28"/>
          <w:szCs w:val="28"/>
        </w:rPr>
        <w:t>, Планом рахунків бухгалтерського обліку бюджетних установ, які введені в дію наказом Міністра фінансів України від 25.11.2014 року №611 (в редакції наказу Міністерства фінансів України від 25.11.2014 року №1163), з метою забезпечення належного ведення бухгалтерського обліку:</w:t>
      </w:r>
    </w:p>
    <w:p w:rsidR="00897FD0" w:rsidRDefault="00897FD0" w:rsidP="009F61F4">
      <w:pPr>
        <w:ind w:firstLine="680"/>
        <w:jc w:val="both"/>
        <w:rPr>
          <w:sz w:val="28"/>
          <w:szCs w:val="28"/>
        </w:rPr>
      </w:pPr>
    </w:p>
    <w:p w:rsidR="00D15ED5" w:rsidRDefault="00D15ED5" w:rsidP="00D15ED5">
      <w:pPr>
        <w:pStyle w:val="a3"/>
        <w:numPr>
          <w:ilvl w:val="0"/>
          <w:numId w:val="9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Положення</w:t>
      </w:r>
      <w:r w:rsidRPr="00D15ED5">
        <w:rPr>
          <w:sz w:val="28"/>
          <w:szCs w:val="28"/>
        </w:rPr>
        <w:t xml:space="preserve"> </w:t>
      </w:r>
      <w:r>
        <w:rPr>
          <w:sz w:val="28"/>
          <w:szCs w:val="28"/>
        </w:rPr>
        <w:t>про облікову політику та організацію бухгалтерського обліку на 2021 рік, та викласти п.2.2. Положення в такій редакції:</w:t>
      </w:r>
    </w:p>
    <w:p w:rsidR="00897FD0" w:rsidRDefault="00D15ED5" w:rsidP="00D15ED5">
      <w:pPr>
        <w:pStyle w:val="Style4"/>
        <w:widowControl/>
        <w:tabs>
          <w:tab w:val="left" w:pos="610"/>
        </w:tabs>
        <w:spacing w:line="240" w:lineRule="auto"/>
        <w:ind w:firstLine="0"/>
        <w:rPr>
          <w:rStyle w:val="FontStyle13"/>
          <w:rFonts w:ascii="Times New Roman" w:hAnsi="Times New Roman"/>
          <w:sz w:val="28"/>
          <w:szCs w:val="28"/>
          <w:lang w:eastAsia="uk-UA"/>
        </w:rPr>
      </w:pPr>
      <w:r>
        <w:rPr>
          <w:sz w:val="28"/>
          <w:szCs w:val="28"/>
        </w:rPr>
        <w:t>«</w:t>
      </w:r>
      <w:r w:rsidRPr="009E735F">
        <w:rPr>
          <w:rStyle w:val="FontStyle13"/>
          <w:rFonts w:ascii="Times New Roman" w:hAnsi="Times New Roman"/>
          <w:sz w:val="28"/>
          <w:szCs w:val="28"/>
          <w:lang w:eastAsia="uk-UA"/>
        </w:rPr>
        <w:t>До складу основних засобів відно</w:t>
      </w:r>
      <w:r>
        <w:rPr>
          <w:rStyle w:val="FontStyle13"/>
          <w:rFonts w:ascii="Times New Roman" w:hAnsi="Times New Roman"/>
          <w:sz w:val="28"/>
          <w:szCs w:val="28"/>
          <w:lang w:eastAsia="uk-UA"/>
        </w:rPr>
        <w:t>сяться</w:t>
      </w:r>
      <w:r w:rsidRPr="009E735F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необоротні активи, термін експлуатації яких перевищує один рік та первісна вартість за одиницю (комплект) яких складає </w:t>
      </w:r>
      <w:r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20 000,00</w:t>
      </w:r>
      <w:r w:rsidRPr="009E735F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грн.</w:t>
      </w:r>
      <w:r w:rsidR="002739E2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включно </w:t>
      </w:r>
      <w:r w:rsidRPr="009E735F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без урахування податку на додану вартість. Необоротні активи, які були віднесені до складу основних засобів та нематеріальних активів до дати набрання чинності НП(С)БО 1</w:t>
      </w:r>
      <w:r>
        <w:rPr>
          <w:rStyle w:val="FontStyle13"/>
          <w:rFonts w:ascii="Times New Roman" w:hAnsi="Times New Roman"/>
          <w:sz w:val="28"/>
          <w:szCs w:val="28"/>
          <w:lang w:eastAsia="uk-UA"/>
        </w:rPr>
        <w:t>1</w:t>
      </w:r>
      <w:r w:rsidRPr="009E735F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«Основні засоби» та НП(С)БО 1</w:t>
      </w:r>
      <w:r>
        <w:rPr>
          <w:rStyle w:val="FontStyle13"/>
          <w:rFonts w:ascii="Times New Roman" w:hAnsi="Times New Roman"/>
          <w:sz w:val="28"/>
          <w:szCs w:val="28"/>
          <w:lang w:eastAsia="uk-UA"/>
        </w:rPr>
        <w:t>1</w:t>
      </w:r>
      <w:r w:rsidRPr="009E735F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«Нематеріальні активи»,</w:t>
      </w:r>
      <w:r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які перенесено по новому плану рахунків на субрахунок 1 «</w:t>
      </w:r>
      <w:proofErr w:type="spellStart"/>
      <w:r>
        <w:rPr>
          <w:rStyle w:val="FontStyle13"/>
          <w:rFonts w:ascii="Times New Roman" w:hAnsi="Times New Roman"/>
          <w:sz w:val="28"/>
          <w:szCs w:val="28"/>
          <w:lang w:eastAsia="uk-UA"/>
        </w:rPr>
        <w:t>Нефінансові</w:t>
      </w:r>
      <w:proofErr w:type="spellEnd"/>
      <w:r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активи»</w:t>
      </w:r>
      <w:r w:rsidRPr="009E735F"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обліковувати у складі основних засобів та нематеріальних активів до їх вибуття</w:t>
      </w:r>
      <w:r>
        <w:rPr>
          <w:rStyle w:val="FontStyle13"/>
          <w:rFonts w:ascii="Times New Roman" w:hAnsi="Times New Roman"/>
          <w:sz w:val="28"/>
          <w:szCs w:val="28"/>
          <w:lang w:eastAsia="uk-UA"/>
        </w:rPr>
        <w:t xml:space="preserve"> (списання) з обліку установи»</w:t>
      </w:r>
    </w:p>
    <w:p w:rsidR="00D15ED5" w:rsidRPr="00D15ED5" w:rsidRDefault="00D15ED5" w:rsidP="00D15ED5">
      <w:pPr>
        <w:pStyle w:val="Style4"/>
        <w:widowControl/>
        <w:tabs>
          <w:tab w:val="left" w:pos="610"/>
        </w:tabs>
        <w:spacing w:line="240" w:lineRule="auto"/>
        <w:ind w:firstLine="0"/>
        <w:rPr>
          <w:rFonts w:ascii="Times New Roman" w:hAnsi="Times New Roman" w:cs="Calibri"/>
          <w:sz w:val="28"/>
          <w:szCs w:val="28"/>
          <w:lang w:eastAsia="uk-UA"/>
        </w:rPr>
      </w:pPr>
    </w:p>
    <w:p w:rsidR="00897FD0" w:rsidRDefault="00897FD0" w:rsidP="00D15ED5">
      <w:pPr>
        <w:pStyle w:val="a3"/>
        <w:numPr>
          <w:ilvl w:val="0"/>
          <w:numId w:val="9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</w:t>
      </w:r>
      <w:r w:rsidR="00D15ED5">
        <w:rPr>
          <w:sz w:val="28"/>
          <w:szCs w:val="28"/>
        </w:rPr>
        <w:t>-головному бухгалтеру відділу</w:t>
      </w:r>
      <w:r w:rsidRPr="00897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бухгалтерського обліку та звітності виконавчого комітету </w:t>
      </w:r>
      <w:proofErr w:type="spellStart"/>
      <w:r>
        <w:rPr>
          <w:sz w:val="28"/>
          <w:szCs w:val="28"/>
        </w:rPr>
        <w:t>Лисянської</w:t>
      </w:r>
      <w:proofErr w:type="spellEnd"/>
      <w:r>
        <w:rPr>
          <w:sz w:val="28"/>
          <w:szCs w:val="28"/>
        </w:rPr>
        <w:t xml:space="preserve"> селищної ради Гордієнко Л.А. забезпечити виконання цього розпорядження.</w:t>
      </w:r>
    </w:p>
    <w:p w:rsidR="00D15ED5" w:rsidRPr="00D15ED5" w:rsidRDefault="00D15ED5" w:rsidP="00D15ED5">
      <w:pPr>
        <w:pStyle w:val="a3"/>
        <w:ind w:left="1040"/>
        <w:jc w:val="both"/>
        <w:rPr>
          <w:sz w:val="28"/>
          <w:szCs w:val="28"/>
        </w:rPr>
      </w:pPr>
    </w:p>
    <w:p w:rsidR="00897FD0" w:rsidRPr="00D15ED5" w:rsidRDefault="00897FD0" w:rsidP="00D15ED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розпорядження залишаю за собою.</w:t>
      </w:r>
    </w:p>
    <w:p w:rsidR="00E9559F" w:rsidRDefault="00E9559F" w:rsidP="00576DAE">
      <w:pPr>
        <w:jc w:val="both"/>
        <w:rPr>
          <w:sz w:val="28"/>
          <w:szCs w:val="28"/>
        </w:rPr>
      </w:pPr>
    </w:p>
    <w:p w:rsidR="00937736" w:rsidRPr="00D15ED5" w:rsidRDefault="00E0255C" w:rsidP="00D15E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Селищний голова</w:t>
      </w:r>
      <w:r w:rsidR="00AF3D9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4A35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</w:t>
      </w:r>
      <w:r w:rsidR="00937736">
        <w:rPr>
          <w:sz w:val="28"/>
          <w:szCs w:val="28"/>
        </w:rPr>
        <w:t>.П.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937736">
        <w:rPr>
          <w:sz w:val="28"/>
          <w:szCs w:val="28"/>
        </w:rPr>
        <w:t>роценко</w:t>
      </w:r>
      <w:proofErr w:type="spellEnd"/>
      <w:r>
        <w:rPr>
          <w:sz w:val="28"/>
          <w:szCs w:val="28"/>
        </w:rPr>
        <w:t xml:space="preserve"> </w:t>
      </w:r>
      <w:r w:rsidR="00576DAE">
        <w:rPr>
          <w:sz w:val="28"/>
          <w:szCs w:val="28"/>
        </w:rPr>
        <w:t xml:space="preserve">                                                </w:t>
      </w:r>
      <w:r w:rsidR="00AF3D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AF3D9C">
        <w:rPr>
          <w:sz w:val="28"/>
          <w:szCs w:val="28"/>
        </w:rPr>
        <w:t xml:space="preserve">                   </w:t>
      </w:r>
      <w:r w:rsidR="00576DAE">
        <w:rPr>
          <w:sz w:val="28"/>
          <w:szCs w:val="28"/>
        </w:rPr>
        <w:t xml:space="preserve"> </w:t>
      </w:r>
    </w:p>
    <w:p w:rsidR="00937736" w:rsidRDefault="00937736" w:rsidP="00937736">
      <w:pPr>
        <w:rPr>
          <w:sz w:val="28"/>
          <w:szCs w:val="28"/>
        </w:rPr>
      </w:pPr>
    </w:p>
    <w:p w:rsidR="00937736" w:rsidRDefault="00937736" w:rsidP="009377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Лисянка</w:t>
      </w:r>
      <w:proofErr w:type="spellEnd"/>
    </w:p>
    <w:p w:rsidR="00937736" w:rsidRDefault="00D15ED5" w:rsidP="00937736">
      <w:pPr>
        <w:rPr>
          <w:sz w:val="28"/>
          <w:szCs w:val="28"/>
        </w:rPr>
      </w:pPr>
      <w:r>
        <w:rPr>
          <w:sz w:val="28"/>
          <w:szCs w:val="28"/>
        </w:rPr>
        <w:t>12.03.2021</w:t>
      </w:r>
    </w:p>
    <w:p w:rsidR="00937736" w:rsidRPr="00B87013" w:rsidRDefault="00D15ED5" w:rsidP="00937736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4A35D4">
        <w:rPr>
          <w:sz w:val="28"/>
          <w:szCs w:val="28"/>
        </w:rPr>
        <w:t>4</w:t>
      </w:r>
      <w:r w:rsidR="00937736">
        <w:rPr>
          <w:sz w:val="28"/>
          <w:szCs w:val="28"/>
        </w:rPr>
        <w:t>-р</w:t>
      </w:r>
    </w:p>
    <w:sectPr w:rsidR="00937736" w:rsidRPr="00B87013" w:rsidSect="00897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EB" w:rsidRDefault="00792FEB" w:rsidP="00576DAE">
      <w:r>
        <w:separator/>
      </w:r>
    </w:p>
  </w:endnote>
  <w:endnote w:type="continuationSeparator" w:id="0">
    <w:p w:rsidR="00792FEB" w:rsidRDefault="00792FEB" w:rsidP="0057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EB" w:rsidRDefault="00792FEB" w:rsidP="00576DAE">
      <w:r>
        <w:separator/>
      </w:r>
    </w:p>
  </w:footnote>
  <w:footnote w:type="continuationSeparator" w:id="0">
    <w:p w:rsidR="00792FEB" w:rsidRDefault="00792FEB" w:rsidP="00576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7A28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25E47A4"/>
    <w:multiLevelType w:val="hybridMultilevel"/>
    <w:tmpl w:val="64300AAC"/>
    <w:lvl w:ilvl="0" w:tplc="838C16D6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6B0654F"/>
    <w:multiLevelType w:val="singleLevel"/>
    <w:tmpl w:val="F1445D9A"/>
    <w:lvl w:ilvl="0">
      <w:start w:val="10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7BD3C27"/>
    <w:multiLevelType w:val="singleLevel"/>
    <w:tmpl w:val="3E6297CE"/>
    <w:lvl w:ilvl="0">
      <w:start w:val="1"/>
      <w:numFmt w:val="decimal"/>
      <w:lvlText w:val="5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28D36841"/>
    <w:multiLevelType w:val="hybridMultilevel"/>
    <w:tmpl w:val="FE84C5F0"/>
    <w:lvl w:ilvl="0" w:tplc="76A6383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5B75BA4"/>
    <w:multiLevelType w:val="multilevel"/>
    <w:tmpl w:val="B688F1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37A72E59"/>
    <w:multiLevelType w:val="hybridMultilevel"/>
    <w:tmpl w:val="9AA2B9FC"/>
    <w:lvl w:ilvl="0" w:tplc="E1341832">
      <w:start w:val="4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20" w:hanging="360"/>
      </w:pPr>
    </w:lvl>
    <w:lvl w:ilvl="2" w:tplc="0422001B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4330566C"/>
    <w:multiLevelType w:val="hybridMultilevel"/>
    <w:tmpl w:val="97CA9E4C"/>
    <w:lvl w:ilvl="0" w:tplc="F78AFBFC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480" w:hanging="360"/>
      </w:pPr>
    </w:lvl>
    <w:lvl w:ilvl="2" w:tplc="0422001B" w:tentative="1">
      <w:start w:val="1"/>
      <w:numFmt w:val="lowerRoman"/>
      <w:lvlText w:val="%3."/>
      <w:lvlJc w:val="right"/>
      <w:pPr>
        <w:ind w:left="3200" w:hanging="180"/>
      </w:pPr>
    </w:lvl>
    <w:lvl w:ilvl="3" w:tplc="0422000F" w:tentative="1">
      <w:start w:val="1"/>
      <w:numFmt w:val="decimal"/>
      <w:lvlText w:val="%4."/>
      <w:lvlJc w:val="left"/>
      <w:pPr>
        <w:ind w:left="3920" w:hanging="360"/>
      </w:pPr>
    </w:lvl>
    <w:lvl w:ilvl="4" w:tplc="04220019" w:tentative="1">
      <w:start w:val="1"/>
      <w:numFmt w:val="lowerLetter"/>
      <w:lvlText w:val="%5."/>
      <w:lvlJc w:val="left"/>
      <w:pPr>
        <w:ind w:left="4640" w:hanging="360"/>
      </w:pPr>
    </w:lvl>
    <w:lvl w:ilvl="5" w:tplc="0422001B" w:tentative="1">
      <w:start w:val="1"/>
      <w:numFmt w:val="lowerRoman"/>
      <w:lvlText w:val="%6."/>
      <w:lvlJc w:val="right"/>
      <w:pPr>
        <w:ind w:left="5360" w:hanging="180"/>
      </w:pPr>
    </w:lvl>
    <w:lvl w:ilvl="6" w:tplc="0422000F" w:tentative="1">
      <w:start w:val="1"/>
      <w:numFmt w:val="decimal"/>
      <w:lvlText w:val="%7."/>
      <w:lvlJc w:val="left"/>
      <w:pPr>
        <w:ind w:left="6080" w:hanging="360"/>
      </w:pPr>
    </w:lvl>
    <w:lvl w:ilvl="7" w:tplc="04220019" w:tentative="1">
      <w:start w:val="1"/>
      <w:numFmt w:val="lowerLetter"/>
      <w:lvlText w:val="%8."/>
      <w:lvlJc w:val="left"/>
      <w:pPr>
        <w:ind w:left="6800" w:hanging="360"/>
      </w:pPr>
    </w:lvl>
    <w:lvl w:ilvl="8" w:tplc="0422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8">
    <w:nsid w:val="443863E9"/>
    <w:multiLevelType w:val="singleLevel"/>
    <w:tmpl w:val="B6CE6BBC"/>
    <w:lvl w:ilvl="0">
      <w:start w:val="3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4AD80CE3"/>
    <w:multiLevelType w:val="hybridMultilevel"/>
    <w:tmpl w:val="E990BD90"/>
    <w:lvl w:ilvl="0" w:tplc="18EC7690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DCB1D51"/>
    <w:multiLevelType w:val="hybridMultilevel"/>
    <w:tmpl w:val="B082E74A"/>
    <w:lvl w:ilvl="0" w:tplc="23CA4A16">
      <w:start w:val="2"/>
      <w:numFmt w:val="decimal"/>
      <w:lvlText w:val="%1."/>
      <w:lvlJc w:val="left"/>
      <w:pPr>
        <w:ind w:left="1040" w:hanging="360"/>
      </w:p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>
      <w:start w:val="1"/>
      <w:numFmt w:val="lowerRoman"/>
      <w:lvlText w:val="%3."/>
      <w:lvlJc w:val="right"/>
      <w:pPr>
        <w:ind w:left="2480" w:hanging="180"/>
      </w:pPr>
    </w:lvl>
    <w:lvl w:ilvl="3" w:tplc="0422000F">
      <w:start w:val="1"/>
      <w:numFmt w:val="decimal"/>
      <w:lvlText w:val="%4."/>
      <w:lvlJc w:val="left"/>
      <w:pPr>
        <w:ind w:left="3200" w:hanging="360"/>
      </w:pPr>
    </w:lvl>
    <w:lvl w:ilvl="4" w:tplc="04220019">
      <w:start w:val="1"/>
      <w:numFmt w:val="lowerLetter"/>
      <w:lvlText w:val="%5."/>
      <w:lvlJc w:val="left"/>
      <w:pPr>
        <w:ind w:left="3920" w:hanging="360"/>
      </w:pPr>
    </w:lvl>
    <w:lvl w:ilvl="5" w:tplc="0422001B">
      <w:start w:val="1"/>
      <w:numFmt w:val="lowerRoman"/>
      <w:lvlText w:val="%6."/>
      <w:lvlJc w:val="right"/>
      <w:pPr>
        <w:ind w:left="4640" w:hanging="180"/>
      </w:pPr>
    </w:lvl>
    <w:lvl w:ilvl="6" w:tplc="0422000F">
      <w:start w:val="1"/>
      <w:numFmt w:val="decimal"/>
      <w:lvlText w:val="%7."/>
      <w:lvlJc w:val="left"/>
      <w:pPr>
        <w:ind w:left="5360" w:hanging="360"/>
      </w:pPr>
    </w:lvl>
    <w:lvl w:ilvl="7" w:tplc="04220019">
      <w:start w:val="1"/>
      <w:numFmt w:val="lowerLetter"/>
      <w:lvlText w:val="%8."/>
      <w:lvlJc w:val="left"/>
      <w:pPr>
        <w:ind w:left="6080" w:hanging="360"/>
      </w:pPr>
    </w:lvl>
    <w:lvl w:ilvl="8" w:tplc="0422001B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578839A8"/>
    <w:multiLevelType w:val="singleLevel"/>
    <w:tmpl w:val="E75C6C9A"/>
    <w:lvl w:ilvl="0">
      <w:start w:val="5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605E51F3"/>
    <w:multiLevelType w:val="hybridMultilevel"/>
    <w:tmpl w:val="10866026"/>
    <w:lvl w:ilvl="0" w:tplc="8AF0AFE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ACC5BF2"/>
    <w:multiLevelType w:val="singleLevel"/>
    <w:tmpl w:val="A32C4C3C"/>
    <w:lvl w:ilvl="0">
      <w:start w:val="2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734024F3"/>
    <w:multiLevelType w:val="singleLevel"/>
    <w:tmpl w:val="54CC73A2"/>
    <w:lvl w:ilvl="0">
      <w:start w:val="5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7924273C"/>
    <w:multiLevelType w:val="singleLevel"/>
    <w:tmpl w:val="1946D7D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7D113F67"/>
    <w:multiLevelType w:val="hybridMultilevel"/>
    <w:tmpl w:val="3592AE42"/>
    <w:lvl w:ilvl="0" w:tplc="73A03D8A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7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76DAE"/>
    <w:rsid w:val="0000278D"/>
    <w:rsid w:val="0001065B"/>
    <w:rsid w:val="00015629"/>
    <w:rsid w:val="000333DF"/>
    <w:rsid w:val="000337C4"/>
    <w:rsid w:val="00046041"/>
    <w:rsid w:val="0007607D"/>
    <w:rsid w:val="000D6433"/>
    <w:rsid w:val="00103D17"/>
    <w:rsid w:val="00114ADD"/>
    <w:rsid w:val="00117E30"/>
    <w:rsid w:val="001503E1"/>
    <w:rsid w:val="001D5626"/>
    <w:rsid w:val="001D7017"/>
    <w:rsid w:val="00242ABB"/>
    <w:rsid w:val="00251422"/>
    <w:rsid w:val="002739E2"/>
    <w:rsid w:val="00294268"/>
    <w:rsid w:val="002A17D7"/>
    <w:rsid w:val="002B3AA7"/>
    <w:rsid w:val="002C1AFC"/>
    <w:rsid w:val="002E6985"/>
    <w:rsid w:val="00314EA7"/>
    <w:rsid w:val="003C56F8"/>
    <w:rsid w:val="003D4587"/>
    <w:rsid w:val="003E113A"/>
    <w:rsid w:val="003F19FD"/>
    <w:rsid w:val="00407889"/>
    <w:rsid w:val="00433925"/>
    <w:rsid w:val="0043410B"/>
    <w:rsid w:val="00442089"/>
    <w:rsid w:val="0045780B"/>
    <w:rsid w:val="0046120D"/>
    <w:rsid w:val="0047728A"/>
    <w:rsid w:val="004A35D4"/>
    <w:rsid w:val="004A400C"/>
    <w:rsid w:val="00514D2E"/>
    <w:rsid w:val="00542A5F"/>
    <w:rsid w:val="00545B70"/>
    <w:rsid w:val="00561A93"/>
    <w:rsid w:val="00576DAE"/>
    <w:rsid w:val="00594CEA"/>
    <w:rsid w:val="005A193F"/>
    <w:rsid w:val="005A407E"/>
    <w:rsid w:val="005F531A"/>
    <w:rsid w:val="00612D53"/>
    <w:rsid w:val="00620A78"/>
    <w:rsid w:val="006669BA"/>
    <w:rsid w:val="00687C75"/>
    <w:rsid w:val="006A1F0D"/>
    <w:rsid w:val="006A2451"/>
    <w:rsid w:val="006B0E5C"/>
    <w:rsid w:val="00730678"/>
    <w:rsid w:val="00765134"/>
    <w:rsid w:val="00771F8B"/>
    <w:rsid w:val="007918A3"/>
    <w:rsid w:val="00792FEB"/>
    <w:rsid w:val="007B4CE0"/>
    <w:rsid w:val="007B5372"/>
    <w:rsid w:val="007E61D3"/>
    <w:rsid w:val="007F5921"/>
    <w:rsid w:val="008050DC"/>
    <w:rsid w:val="00814B7D"/>
    <w:rsid w:val="008375B1"/>
    <w:rsid w:val="00840F5C"/>
    <w:rsid w:val="00894A41"/>
    <w:rsid w:val="00897FD0"/>
    <w:rsid w:val="008B0AF1"/>
    <w:rsid w:val="008B5DD3"/>
    <w:rsid w:val="008F07BC"/>
    <w:rsid w:val="009228E8"/>
    <w:rsid w:val="00937736"/>
    <w:rsid w:val="009901BC"/>
    <w:rsid w:val="009A3B72"/>
    <w:rsid w:val="009B6129"/>
    <w:rsid w:val="009D31FD"/>
    <w:rsid w:val="009F13EB"/>
    <w:rsid w:val="009F61F4"/>
    <w:rsid w:val="00A65B0D"/>
    <w:rsid w:val="00AA545F"/>
    <w:rsid w:val="00AB393E"/>
    <w:rsid w:val="00AC765F"/>
    <w:rsid w:val="00AF3D9C"/>
    <w:rsid w:val="00B12476"/>
    <w:rsid w:val="00B20482"/>
    <w:rsid w:val="00B62287"/>
    <w:rsid w:val="00B7321B"/>
    <w:rsid w:val="00BD5E68"/>
    <w:rsid w:val="00C465E7"/>
    <w:rsid w:val="00D07D50"/>
    <w:rsid w:val="00D15ED5"/>
    <w:rsid w:val="00D52AC8"/>
    <w:rsid w:val="00D54225"/>
    <w:rsid w:val="00D60D78"/>
    <w:rsid w:val="00D60FEA"/>
    <w:rsid w:val="00D8620D"/>
    <w:rsid w:val="00E0255C"/>
    <w:rsid w:val="00E11892"/>
    <w:rsid w:val="00E27528"/>
    <w:rsid w:val="00E73B9E"/>
    <w:rsid w:val="00E75BFC"/>
    <w:rsid w:val="00E90044"/>
    <w:rsid w:val="00E9559F"/>
    <w:rsid w:val="00EA3D35"/>
    <w:rsid w:val="00F15990"/>
    <w:rsid w:val="00F4485F"/>
    <w:rsid w:val="00F568CC"/>
    <w:rsid w:val="00F72AAE"/>
    <w:rsid w:val="00F7490E"/>
    <w:rsid w:val="00F85C7E"/>
    <w:rsid w:val="00FD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7736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37736"/>
    <w:pPr>
      <w:keepNext/>
      <w:jc w:val="center"/>
      <w:outlineLvl w:val="3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576DAE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6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57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6DA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6DA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7E61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E6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7E61D3"/>
    <w:pPr>
      <w:keepNext/>
      <w:autoSpaceDE w:val="0"/>
      <w:autoSpaceDN w:val="0"/>
      <w:jc w:val="both"/>
    </w:pPr>
    <w:rPr>
      <w:sz w:val="32"/>
      <w:szCs w:val="32"/>
      <w:lang w:val="ru-RU"/>
    </w:rPr>
  </w:style>
  <w:style w:type="table" w:styleId="ac">
    <w:name w:val="Table Grid"/>
    <w:basedOn w:val="a1"/>
    <w:uiPriority w:val="59"/>
    <w:rsid w:val="0046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uiPriority w:val="99"/>
    <w:semiHidden/>
    <w:rsid w:val="003E113A"/>
    <w:pPr>
      <w:spacing w:before="120"/>
      <w:ind w:firstLine="567"/>
    </w:pPr>
    <w:rPr>
      <w:rFonts w:ascii="Antiqua" w:hAnsi="Antiqua"/>
      <w:sz w:val="26"/>
    </w:rPr>
  </w:style>
  <w:style w:type="paragraph" w:customStyle="1" w:styleId="14">
    <w:name w:val="Обычный + 14 пт"/>
    <w:aliases w:val="По ширине"/>
    <w:basedOn w:val="a"/>
    <w:uiPriority w:val="99"/>
    <w:semiHidden/>
    <w:rsid w:val="003E113A"/>
    <w:pPr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937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736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rvps1">
    <w:name w:val="rvps1"/>
    <w:basedOn w:val="a"/>
    <w:rsid w:val="004A35D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4A35D4"/>
  </w:style>
  <w:style w:type="paragraph" w:customStyle="1" w:styleId="rvps4">
    <w:name w:val="rvps4"/>
    <w:basedOn w:val="a"/>
    <w:rsid w:val="004A35D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4A35D4"/>
  </w:style>
  <w:style w:type="paragraph" w:customStyle="1" w:styleId="rvps7">
    <w:name w:val="rvps7"/>
    <w:basedOn w:val="a"/>
    <w:rsid w:val="004A35D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4A35D4"/>
  </w:style>
  <w:style w:type="paragraph" w:customStyle="1" w:styleId="rvps14">
    <w:name w:val="rvps14"/>
    <w:basedOn w:val="a"/>
    <w:rsid w:val="004A35D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4A35D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2">
    <w:name w:val="Font Style12"/>
    <w:rsid w:val="00897FD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897FD0"/>
    <w:pPr>
      <w:widowControl w:val="0"/>
      <w:autoSpaceDE w:val="0"/>
      <w:autoSpaceDN w:val="0"/>
      <w:adjustRightInd w:val="0"/>
      <w:spacing w:line="245" w:lineRule="exact"/>
      <w:ind w:firstLine="235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897FD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rsid w:val="00897FD0"/>
    <w:pPr>
      <w:widowControl w:val="0"/>
      <w:autoSpaceDE w:val="0"/>
      <w:autoSpaceDN w:val="0"/>
      <w:adjustRightInd w:val="0"/>
      <w:spacing w:line="252" w:lineRule="exact"/>
      <w:ind w:firstLine="245"/>
      <w:jc w:val="both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rsid w:val="00897FD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rsid w:val="00897FD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3">
    <w:name w:val="Font Style13"/>
    <w:rsid w:val="00897FD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76DAE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6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57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6DA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6DA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7E61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E6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7E61D3"/>
    <w:pPr>
      <w:keepNext/>
      <w:autoSpaceDE w:val="0"/>
      <w:autoSpaceDN w:val="0"/>
      <w:jc w:val="both"/>
    </w:pPr>
    <w:rPr>
      <w:sz w:val="32"/>
      <w:szCs w:val="32"/>
      <w:lang w:val="ru-RU"/>
    </w:rPr>
  </w:style>
  <w:style w:type="table" w:styleId="ac">
    <w:name w:val="Table Grid"/>
    <w:basedOn w:val="a1"/>
    <w:uiPriority w:val="59"/>
    <w:rsid w:val="0046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ий текст"/>
    <w:basedOn w:val="a"/>
    <w:uiPriority w:val="99"/>
    <w:semiHidden/>
    <w:rsid w:val="003E113A"/>
    <w:pPr>
      <w:spacing w:before="120"/>
      <w:ind w:firstLine="567"/>
    </w:pPr>
    <w:rPr>
      <w:rFonts w:ascii="Antiqua" w:hAnsi="Antiqua"/>
      <w:sz w:val="26"/>
    </w:rPr>
  </w:style>
  <w:style w:type="paragraph" w:customStyle="1" w:styleId="14">
    <w:name w:val="Обычный + 14 пт"/>
    <w:aliases w:val="По ширине"/>
    <w:basedOn w:val="a"/>
    <w:uiPriority w:val="99"/>
    <w:semiHidden/>
    <w:rsid w:val="003E113A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AE6E-A530-4945-9B09-5DC04E84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 Windows</cp:lastModifiedBy>
  <cp:revision>26</cp:revision>
  <cp:lastPrinted>2021-03-18T09:23:00Z</cp:lastPrinted>
  <dcterms:created xsi:type="dcterms:W3CDTF">2020-02-10T12:49:00Z</dcterms:created>
  <dcterms:modified xsi:type="dcterms:W3CDTF">2021-03-18T09:23:00Z</dcterms:modified>
</cp:coreProperties>
</file>