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91" w:rsidRPr="00172691" w:rsidRDefault="00172691" w:rsidP="00143A62">
      <w:pPr>
        <w:jc w:val="center"/>
        <w:rPr>
          <w:rFonts w:ascii="Times New Roman" w:eastAsia="Calibri" w:hAnsi="Times New Roman" w:cs="Times New Roman"/>
          <w:color w:val="auto"/>
          <w:sz w:val="26"/>
          <w:szCs w:val="26"/>
          <w:lang w:eastAsia="en-US"/>
        </w:rPr>
      </w:pPr>
      <w:bookmarkStart w:id="0" w:name="bookmark5"/>
      <w:r w:rsidRPr="00172691">
        <w:rPr>
          <w:rFonts w:ascii="Times New Roman" w:eastAsia="Calibri" w:hAnsi="Times New Roman" w:cs="Times New Roman"/>
          <w:noProof/>
          <w:color w:val="auto"/>
          <w:sz w:val="26"/>
          <w:szCs w:val="26"/>
          <w:lang w:eastAsia="ru-RU"/>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 cy="619125"/>
                    </a:xfrm>
                    <a:prstGeom prst="rect">
                      <a:avLst/>
                    </a:prstGeom>
                    <a:noFill/>
                  </pic:spPr>
                </pic:pic>
              </a:graphicData>
            </a:graphic>
          </wp:inline>
        </w:drawing>
      </w:r>
      <w:r w:rsidRPr="00172691">
        <w:rPr>
          <w:rFonts w:ascii="Times New Roman" w:eastAsia="Calibri" w:hAnsi="Times New Roman" w:cs="Times New Roman"/>
          <w:color w:val="auto"/>
          <w:sz w:val="26"/>
          <w:szCs w:val="26"/>
          <w:lang w:eastAsia="en-US"/>
        </w:rPr>
        <w:t xml:space="preserve">                                                                                                                                 </w:t>
      </w:r>
    </w:p>
    <w:p w:rsidR="00172691" w:rsidRPr="00172691" w:rsidRDefault="00172691" w:rsidP="00143A62">
      <w:pPr>
        <w:jc w:val="center"/>
        <w:rPr>
          <w:rFonts w:ascii="Times New Roman" w:eastAsia="Calibri" w:hAnsi="Times New Roman" w:cs="Times New Roman"/>
          <w:b/>
          <w:color w:val="auto"/>
          <w:sz w:val="26"/>
          <w:szCs w:val="26"/>
          <w:lang w:eastAsia="en-US"/>
        </w:rPr>
      </w:pPr>
      <w:r w:rsidRPr="00172691">
        <w:rPr>
          <w:rFonts w:ascii="Times New Roman" w:eastAsia="Calibri" w:hAnsi="Times New Roman" w:cs="Times New Roman"/>
          <w:b/>
          <w:color w:val="auto"/>
          <w:sz w:val="26"/>
          <w:szCs w:val="26"/>
          <w:lang w:eastAsia="en-US"/>
        </w:rPr>
        <w:t>ЛИСЯНСЬКА  СЕЛИЩНА  РАДА</w:t>
      </w:r>
    </w:p>
    <w:p w:rsidR="00172691" w:rsidRPr="00172691" w:rsidRDefault="00172691" w:rsidP="00143A62">
      <w:pPr>
        <w:jc w:val="center"/>
        <w:rPr>
          <w:rFonts w:ascii="Times New Roman" w:eastAsia="Calibri" w:hAnsi="Times New Roman" w:cs="Times New Roman"/>
          <w:b/>
          <w:color w:val="auto"/>
          <w:sz w:val="26"/>
          <w:szCs w:val="26"/>
          <w:lang w:eastAsia="en-US"/>
        </w:rPr>
      </w:pPr>
      <w:r w:rsidRPr="00172691">
        <w:rPr>
          <w:rFonts w:ascii="Times New Roman" w:eastAsia="Calibri" w:hAnsi="Times New Roman" w:cs="Times New Roman"/>
          <w:b/>
          <w:color w:val="auto"/>
          <w:sz w:val="26"/>
          <w:szCs w:val="26"/>
          <w:lang w:eastAsia="en-US"/>
        </w:rPr>
        <w:t>ВИКОНАВЧИЙ  КОМІТЕТ</w:t>
      </w:r>
      <w:r w:rsidRPr="00172691">
        <w:rPr>
          <w:rFonts w:ascii="Times New Roman" w:eastAsia="Calibri" w:hAnsi="Times New Roman" w:cs="Times New Roman"/>
          <w:color w:val="auto"/>
          <w:sz w:val="26"/>
          <w:szCs w:val="26"/>
          <w:lang w:eastAsia="en-US"/>
        </w:rPr>
        <w:tab/>
      </w:r>
    </w:p>
    <w:p w:rsidR="00B94E2D" w:rsidRDefault="00B94E2D" w:rsidP="00143A62">
      <w:pPr>
        <w:keepNext/>
        <w:jc w:val="center"/>
        <w:outlineLvl w:val="1"/>
        <w:rPr>
          <w:rFonts w:ascii="Times New Roman" w:eastAsia="Times New Roman" w:hAnsi="Times New Roman" w:cs="Times New Roman"/>
          <w:i/>
          <w:sz w:val="28"/>
          <w:szCs w:val="20"/>
          <w:lang w:val="uk-UA" w:eastAsia="ru-RU"/>
        </w:rPr>
      </w:pPr>
    </w:p>
    <w:p w:rsidR="00172691" w:rsidRDefault="00172691" w:rsidP="00143A62">
      <w:pPr>
        <w:keepNext/>
        <w:jc w:val="center"/>
        <w:outlineLvl w:val="1"/>
        <w:rPr>
          <w:rFonts w:ascii="Times New Roman" w:eastAsia="Times New Roman" w:hAnsi="Times New Roman" w:cs="Times New Roman"/>
          <w:i/>
          <w:sz w:val="28"/>
          <w:szCs w:val="20"/>
          <w:lang w:val="uk-UA" w:eastAsia="ru-RU"/>
        </w:rPr>
      </w:pPr>
      <w:r w:rsidRPr="00172691">
        <w:rPr>
          <w:rFonts w:ascii="Times New Roman" w:eastAsia="Times New Roman" w:hAnsi="Times New Roman" w:cs="Times New Roman"/>
          <w:i/>
          <w:sz w:val="28"/>
          <w:szCs w:val="20"/>
          <w:lang w:val="uk-UA" w:eastAsia="ru-RU"/>
        </w:rPr>
        <w:t>Р І Ш Е Н Н Я</w:t>
      </w:r>
    </w:p>
    <w:p w:rsidR="00143A62" w:rsidRPr="00143A62" w:rsidRDefault="00143A62" w:rsidP="00143A62">
      <w:pPr>
        <w:keepNext/>
        <w:jc w:val="center"/>
        <w:outlineLvl w:val="1"/>
        <w:rPr>
          <w:rFonts w:ascii="Times New Roman" w:eastAsia="Times New Roman" w:hAnsi="Times New Roman" w:cs="Times New Roman"/>
          <w:i/>
          <w:sz w:val="28"/>
          <w:szCs w:val="20"/>
          <w:lang w:val="uk-UA" w:eastAsia="ru-RU"/>
        </w:rPr>
      </w:pPr>
    </w:p>
    <w:p w:rsidR="00172691" w:rsidRPr="00172691" w:rsidRDefault="00172691" w:rsidP="00143A62">
      <w:pPr>
        <w:rPr>
          <w:rFonts w:ascii="Times New Roman" w:eastAsia="Calibri" w:hAnsi="Times New Roman" w:cs="Times New Roman"/>
          <w:color w:val="auto"/>
          <w:sz w:val="26"/>
          <w:szCs w:val="26"/>
          <w:lang w:eastAsia="en-US"/>
        </w:rPr>
      </w:pPr>
      <w:r w:rsidRPr="00172691">
        <w:rPr>
          <w:rFonts w:ascii="Times New Roman" w:eastAsia="Calibri" w:hAnsi="Times New Roman" w:cs="Times New Roman"/>
          <w:color w:val="auto"/>
          <w:sz w:val="26"/>
          <w:szCs w:val="26"/>
          <w:lang w:eastAsia="en-US"/>
        </w:rPr>
        <w:t xml:space="preserve">від </w:t>
      </w:r>
      <w:r w:rsidRPr="00172691">
        <w:rPr>
          <w:rFonts w:ascii="Times New Roman" w:eastAsia="Calibri" w:hAnsi="Times New Roman" w:cs="Times New Roman"/>
          <w:color w:val="auto"/>
          <w:sz w:val="26"/>
          <w:szCs w:val="26"/>
          <w:lang w:val="uk-UA" w:eastAsia="en-US"/>
        </w:rPr>
        <w:t>08</w:t>
      </w:r>
      <w:r w:rsidRPr="00172691">
        <w:rPr>
          <w:rFonts w:ascii="Times New Roman" w:eastAsia="Calibri" w:hAnsi="Times New Roman" w:cs="Times New Roman"/>
          <w:color w:val="auto"/>
          <w:sz w:val="26"/>
          <w:szCs w:val="26"/>
          <w:lang w:eastAsia="en-US"/>
        </w:rPr>
        <w:t>.</w:t>
      </w:r>
      <w:r w:rsidRPr="00172691">
        <w:rPr>
          <w:rFonts w:ascii="Times New Roman" w:eastAsia="Calibri" w:hAnsi="Times New Roman" w:cs="Times New Roman"/>
          <w:color w:val="auto"/>
          <w:sz w:val="26"/>
          <w:szCs w:val="26"/>
          <w:lang w:val="uk-UA" w:eastAsia="en-US"/>
        </w:rPr>
        <w:t>10</w:t>
      </w:r>
      <w:r w:rsidRPr="00172691">
        <w:rPr>
          <w:rFonts w:ascii="Times New Roman" w:eastAsia="Calibri" w:hAnsi="Times New Roman" w:cs="Times New Roman"/>
          <w:color w:val="auto"/>
          <w:sz w:val="26"/>
          <w:szCs w:val="26"/>
          <w:lang w:eastAsia="en-US"/>
        </w:rPr>
        <w:t>.202</w:t>
      </w:r>
      <w:r w:rsidRPr="00172691">
        <w:rPr>
          <w:rFonts w:ascii="Times New Roman" w:eastAsia="Calibri" w:hAnsi="Times New Roman" w:cs="Times New Roman"/>
          <w:color w:val="auto"/>
          <w:sz w:val="26"/>
          <w:szCs w:val="26"/>
          <w:lang w:val="uk-UA" w:eastAsia="en-US"/>
        </w:rPr>
        <w:t>1</w:t>
      </w:r>
      <w:r w:rsidRPr="00172691">
        <w:rPr>
          <w:rFonts w:ascii="Times New Roman" w:eastAsia="Calibri" w:hAnsi="Times New Roman" w:cs="Times New Roman"/>
          <w:color w:val="auto"/>
          <w:sz w:val="26"/>
          <w:szCs w:val="26"/>
          <w:lang w:eastAsia="en-US"/>
        </w:rPr>
        <w:t xml:space="preserve">                                 смт Лисянка                                             </w:t>
      </w:r>
      <w:r w:rsidRPr="00172691">
        <w:rPr>
          <w:rFonts w:ascii="Times New Roman" w:eastAsia="Calibri" w:hAnsi="Times New Roman" w:cs="Times New Roman"/>
          <w:color w:val="auto"/>
          <w:sz w:val="26"/>
          <w:szCs w:val="26"/>
          <w:lang w:eastAsia="en-US"/>
        </w:rPr>
        <w:tab/>
        <w:t xml:space="preserve">  №</w:t>
      </w:r>
      <w:r w:rsidR="00AE0AA5">
        <w:rPr>
          <w:rFonts w:ascii="Times New Roman" w:eastAsia="Calibri" w:hAnsi="Times New Roman" w:cs="Times New Roman"/>
          <w:color w:val="auto"/>
          <w:sz w:val="26"/>
          <w:szCs w:val="26"/>
          <w:lang w:val="uk-UA" w:eastAsia="en-US"/>
        </w:rPr>
        <w:t>126</w:t>
      </w:r>
    </w:p>
    <w:p w:rsidR="00172691" w:rsidRPr="00172691" w:rsidRDefault="00172691" w:rsidP="00143A62">
      <w:pPr>
        <w:rPr>
          <w:rFonts w:ascii="Calibri" w:eastAsia="Calibri" w:hAnsi="Calibri" w:cs="Times New Roman"/>
          <w:color w:val="auto"/>
          <w:sz w:val="22"/>
          <w:szCs w:val="22"/>
          <w:lang w:eastAsia="ru-RU"/>
        </w:rPr>
      </w:pPr>
    </w:p>
    <w:p w:rsidR="00172691" w:rsidRDefault="00172691" w:rsidP="00143A62">
      <w:pPr>
        <w:rPr>
          <w:rFonts w:ascii="Times New Roman" w:eastAsia="Calibri" w:hAnsi="Times New Roman" w:cs="Times New Roman"/>
          <w:b/>
          <w:i/>
          <w:color w:val="auto"/>
          <w:lang w:val="uk-UA" w:eastAsia="en-US"/>
        </w:rPr>
      </w:pPr>
      <w:r w:rsidRPr="00172691">
        <w:rPr>
          <w:rFonts w:ascii="Times New Roman" w:eastAsia="Calibri" w:hAnsi="Times New Roman" w:cs="Times New Roman"/>
          <w:b/>
          <w:i/>
          <w:color w:val="auto"/>
          <w:lang w:val="uk-UA" w:eastAsia="en-US"/>
        </w:rPr>
        <w:t xml:space="preserve">Про </w:t>
      </w:r>
      <w:r>
        <w:rPr>
          <w:rFonts w:ascii="Times New Roman" w:eastAsia="Calibri" w:hAnsi="Times New Roman" w:cs="Times New Roman"/>
          <w:b/>
          <w:i/>
          <w:color w:val="auto"/>
          <w:lang w:val="uk-UA" w:eastAsia="en-US"/>
        </w:rPr>
        <w:t>затвердження Положення</w:t>
      </w:r>
    </w:p>
    <w:p w:rsidR="00172691" w:rsidRDefault="00172691" w:rsidP="00143A62">
      <w:pPr>
        <w:rPr>
          <w:rFonts w:ascii="Times New Roman" w:eastAsia="Calibri" w:hAnsi="Times New Roman" w:cs="Times New Roman"/>
          <w:b/>
          <w:i/>
          <w:color w:val="auto"/>
          <w:lang w:val="uk-UA" w:eastAsia="en-US"/>
        </w:rPr>
      </w:pPr>
      <w:r>
        <w:rPr>
          <w:rFonts w:ascii="Times New Roman" w:eastAsia="Calibri" w:hAnsi="Times New Roman" w:cs="Times New Roman"/>
          <w:b/>
          <w:i/>
          <w:color w:val="auto"/>
          <w:lang w:val="uk-UA" w:eastAsia="en-US"/>
        </w:rPr>
        <w:t>про конкурсний відбір суб’єктів</w:t>
      </w:r>
    </w:p>
    <w:p w:rsidR="00172691" w:rsidRPr="00172691" w:rsidRDefault="00172691" w:rsidP="00143A62">
      <w:pPr>
        <w:rPr>
          <w:rFonts w:ascii="Times New Roman" w:eastAsia="Calibri" w:hAnsi="Times New Roman" w:cs="Times New Roman"/>
          <w:b/>
          <w:i/>
          <w:color w:val="auto"/>
          <w:lang w:val="uk-UA" w:eastAsia="en-US"/>
        </w:rPr>
      </w:pPr>
      <w:r>
        <w:rPr>
          <w:rFonts w:ascii="Times New Roman" w:eastAsia="Calibri" w:hAnsi="Times New Roman" w:cs="Times New Roman"/>
          <w:b/>
          <w:i/>
          <w:color w:val="auto"/>
          <w:lang w:val="uk-UA" w:eastAsia="en-US"/>
        </w:rPr>
        <w:t>оціночної діяльності</w:t>
      </w:r>
    </w:p>
    <w:bookmarkEnd w:id="0"/>
    <w:p w:rsidR="00143A62" w:rsidRDefault="00143A62" w:rsidP="00143A62">
      <w:pPr>
        <w:pStyle w:val="4"/>
        <w:spacing w:before="0" w:after="0" w:line="240" w:lineRule="auto"/>
        <w:ind w:firstLine="600"/>
        <w:rPr>
          <w:lang w:val="uk-UA"/>
        </w:rPr>
      </w:pPr>
    </w:p>
    <w:p w:rsidR="00A83ACB" w:rsidRDefault="00A87D4F" w:rsidP="00143A62">
      <w:pPr>
        <w:pStyle w:val="4"/>
        <w:spacing w:before="0" w:after="0" w:line="240" w:lineRule="auto"/>
        <w:ind w:firstLine="600"/>
        <w:rPr>
          <w:rStyle w:val="a8"/>
          <w:b w:val="0"/>
          <w:color w:val="auto"/>
          <w:u w:val="none"/>
          <w:lang w:val="uk-UA"/>
        </w:rPr>
      </w:pPr>
      <w:r>
        <w:rPr>
          <w:lang w:val="uk-UA"/>
        </w:rPr>
        <w:t>Відповідно до Закону України «Про місцеве самоврядування в Україні», Закону України «Про приватизацію державного і комунального майна», Постанови КМУ від 10.05.2018 №432</w:t>
      </w:r>
      <w:r w:rsidR="009C2436" w:rsidRPr="00AE0AA5">
        <w:rPr>
          <w:lang w:val="uk-UA"/>
        </w:rPr>
        <w:t xml:space="preserve"> </w:t>
      </w:r>
      <w:r>
        <w:rPr>
          <w:lang w:val="uk-UA"/>
        </w:rPr>
        <w:t>«</w:t>
      </w:r>
      <w:r w:rsidRPr="00A87D4F">
        <w:rPr>
          <w:lang w:val="uk-UA"/>
        </w:rPr>
        <w:t>Про затвердження Порядку проведення електронних аукціонів для продажу об’єктів малої приватизації та визначення додаткових умов продажу</w:t>
      </w:r>
      <w:r>
        <w:rPr>
          <w:lang w:val="uk-UA"/>
        </w:rPr>
        <w:t>», Постанови КМУ від 10.12.2003 №1891 «</w:t>
      </w:r>
      <w:r w:rsidRPr="00A87D4F">
        <w:rPr>
          <w:lang w:val="uk-UA"/>
        </w:rPr>
        <w:t>Про затвердження Методики оцінки майна</w:t>
      </w:r>
      <w:r>
        <w:rPr>
          <w:lang w:val="uk-UA"/>
        </w:rPr>
        <w:t xml:space="preserve">», </w:t>
      </w:r>
      <w:r w:rsidR="009C2436" w:rsidRPr="00AE0AA5">
        <w:rPr>
          <w:lang w:val="uk-UA"/>
        </w:rPr>
        <w:t xml:space="preserve">керуючись Наказом Фонду державного майна України №2075 від 31.12.2015 «Про затвердження Положення про конкурсний відбір суб'єктів оціночної діяльності» із змінами, </w:t>
      </w:r>
      <w:r w:rsidR="00D356AB">
        <w:rPr>
          <w:lang w:val="uk-UA"/>
        </w:rPr>
        <w:t>враховуючи рішення Лисянської селищної ради від 01.10.2021 №19-10/</w:t>
      </w:r>
      <w:r w:rsidR="00D356AB">
        <w:rPr>
          <w:lang w:val="en-US"/>
        </w:rPr>
        <w:t>VIII</w:t>
      </w:r>
      <w:r w:rsidR="00D356AB" w:rsidRPr="00AE0AA5">
        <w:rPr>
          <w:lang w:val="uk-UA"/>
        </w:rPr>
        <w:t xml:space="preserve"> </w:t>
      </w:r>
      <w:r w:rsidR="00D356AB">
        <w:rPr>
          <w:lang w:val="uk-UA"/>
        </w:rPr>
        <w:t>«</w:t>
      </w:r>
      <w:r w:rsidR="00D356AB" w:rsidRPr="00D356AB">
        <w:rPr>
          <w:lang w:val="uk-UA"/>
        </w:rPr>
        <w:t>Про включення майна комунальної власності</w:t>
      </w:r>
      <w:r w:rsidR="00D356AB">
        <w:rPr>
          <w:lang w:val="uk-UA"/>
        </w:rPr>
        <w:t xml:space="preserve"> </w:t>
      </w:r>
      <w:r w:rsidR="00D356AB" w:rsidRPr="00D356AB">
        <w:rPr>
          <w:lang w:val="uk-UA"/>
        </w:rPr>
        <w:t>Лисянської селищної територіальної громади до переліку об’єктів, що підлягають приватизації</w:t>
      </w:r>
      <w:r w:rsidR="00D356AB">
        <w:rPr>
          <w:lang w:val="uk-UA"/>
        </w:rPr>
        <w:t>», рішення Лисянської селищної ради</w:t>
      </w:r>
      <w:r>
        <w:rPr>
          <w:lang w:val="uk-UA"/>
        </w:rPr>
        <w:t xml:space="preserve"> </w:t>
      </w:r>
      <w:r w:rsidR="00D356AB">
        <w:rPr>
          <w:lang w:val="uk-UA"/>
        </w:rPr>
        <w:t>від 01.10.2021 №19-11/</w:t>
      </w:r>
      <w:r w:rsidR="00D356AB">
        <w:rPr>
          <w:lang w:val="en-US"/>
        </w:rPr>
        <w:t>VIII</w:t>
      </w:r>
      <w:r w:rsidR="00D356AB" w:rsidRPr="00AE0AA5">
        <w:rPr>
          <w:lang w:val="uk-UA"/>
        </w:rPr>
        <w:t xml:space="preserve"> </w:t>
      </w:r>
      <w:r w:rsidR="00D356AB">
        <w:rPr>
          <w:lang w:val="uk-UA"/>
        </w:rPr>
        <w:t>«</w:t>
      </w:r>
      <w:r w:rsidR="00D356AB" w:rsidRPr="00D356AB">
        <w:rPr>
          <w:lang w:val="uk-UA"/>
        </w:rPr>
        <w:t>Про приватизацію майна комунальної власності</w:t>
      </w:r>
      <w:r w:rsidR="00D356AB">
        <w:rPr>
          <w:lang w:val="uk-UA"/>
        </w:rPr>
        <w:t xml:space="preserve"> </w:t>
      </w:r>
      <w:r w:rsidR="00D356AB" w:rsidRPr="00D356AB">
        <w:rPr>
          <w:lang w:val="uk-UA"/>
        </w:rPr>
        <w:t>Лисянської селищної територіальної громади</w:t>
      </w:r>
      <w:r w:rsidR="00D356AB">
        <w:rPr>
          <w:lang w:val="uk-UA"/>
        </w:rPr>
        <w:t xml:space="preserve">», </w:t>
      </w:r>
      <w:r w:rsidRPr="00A87D4F">
        <w:rPr>
          <w:lang w:val="uk-UA"/>
        </w:rPr>
        <w:t>з</w:t>
      </w:r>
      <w:r w:rsidR="00D356AB">
        <w:rPr>
          <w:lang w:val="uk-UA"/>
        </w:rPr>
        <w:t xml:space="preserve"> </w:t>
      </w:r>
      <w:r w:rsidRPr="00A87D4F">
        <w:rPr>
          <w:lang w:val="uk-UA"/>
        </w:rPr>
        <w:t xml:space="preserve">метою удосконалення порядку залучення </w:t>
      </w:r>
      <w:r w:rsidR="00D356AB" w:rsidRPr="00A87D4F">
        <w:rPr>
          <w:lang w:val="uk-UA"/>
        </w:rPr>
        <w:t>на конкурсних засадах</w:t>
      </w:r>
      <w:r w:rsidR="00D356AB">
        <w:rPr>
          <w:lang w:val="uk-UA"/>
        </w:rPr>
        <w:t xml:space="preserve"> </w:t>
      </w:r>
      <w:r w:rsidRPr="00A87D4F">
        <w:rPr>
          <w:lang w:val="uk-UA"/>
        </w:rPr>
        <w:t xml:space="preserve">суб’єктів оціночної діяльності </w:t>
      </w:r>
      <w:r w:rsidR="00D356AB">
        <w:rPr>
          <w:lang w:val="uk-UA"/>
        </w:rPr>
        <w:t>для оцінки майна комунальної власності Лисянської селищної територіальної громади</w:t>
      </w:r>
      <w:r w:rsidRPr="00A87D4F">
        <w:rPr>
          <w:lang w:val="uk-UA"/>
        </w:rPr>
        <w:t xml:space="preserve">, </w:t>
      </w:r>
      <w:r w:rsidR="00AF6416" w:rsidRPr="00DE032F">
        <w:rPr>
          <w:color w:val="auto"/>
          <w:lang w:val="uk-UA"/>
        </w:rPr>
        <w:t>виконавчий комітет вирішив</w:t>
      </w:r>
      <w:r w:rsidR="009C2436" w:rsidRPr="00AE0AA5">
        <w:rPr>
          <w:rStyle w:val="a8"/>
          <w:b w:val="0"/>
          <w:color w:val="auto"/>
          <w:u w:val="none"/>
          <w:lang w:val="uk-UA"/>
        </w:rPr>
        <w:t>:</w:t>
      </w:r>
    </w:p>
    <w:p w:rsidR="00143A62" w:rsidRPr="00AE0AA5" w:rsidRDefault="00143A62" w:rsidP="00143A62">
      <w:pPr>
        <w:pStyle w:val="4"/>
        <w:spacing w:before="0" w:after="0" w:line="240" w:lineRule="auto"/>
        <w:ind w:firstLine="600"/>
        <w:rPr>
          <w:lang w:val="uk-UA"/>
        </w:rPr>
      </w:pPr>
    </w:p>
    <w:p w:rsidR="00A83ACB" w:rsidRPr="00AE0AA5" w:rsidRDefault="006B1E8E" w:rsidP="00143A62">
      <w:pPr>
        <w:pStyle w:val="4"/>
        <w:numPr>
          <w:ilvl w:val="0"/>
          <w:numId w:val="3"/>
        </w:numPr>
        <w:shd w:val="clear" w:color="auto" w:fill="auto"/>
        <w:tabs>
          <w:tab w:val="left" w:pos="284"/>
        </w:tabs>
        <w:spacing w:before="0" w:after="60" w:line="317" w:lineRule="exact"/>
        <w:ind w:right="20" w:firstLine="709"/>
        <w:rPr>
          <w:lang w:val="uk-UA"/>
        </w:rPr>
      </w:pPr>
      <w:r>
        <w:rPr>
          <w:lang w:val="uk-UA"/>
        </w:rPr>
        <w:t xml:space="preserve">Затвердити Положення </w:t>
      </w:r>
      <w:r w:rsidR="009C2436" w:rsidRPr="00AE0AA5">
        <w:rPr>
          <w:lang w:val="uk-UA"/>
        </w:rPr>
        <w:t>про конкурсний відбір суб'єктів оціночної діяльності</w:t>
      </w:r>
      <w:r>
        <w:rPr>
          <w:lang w:val="uk-UA"/>
        </w:rPr>
        <w:t xml:space="preserve"> для </w:t>
      </w:r>
      <w:r w:rsidR="00AF6416">
        <w:rPr>
          <w:lang w:val="uk-UA"/>
        </w:rPr>
        <w:t xml:space="preserve">здійснення </w:t>
      </w:r>
      <w:r>
        <w:rPr>
          <w:lang w:val="uk-UA"/>
        </w:rPr>
        <w:t>незалежної оцінки майна комунальної власності Лисянської селищної територіальної громади (додаток 1)</w:t>
      </w:r>
      <w:r w:rsidR="009C2436" w:rsidRPr="00AE0AA5">
        <w:rPr>
          <w:lang w:val="uk-UA"/>
        </w:rPr>
        <w:t>.</w:t>
      </w:r>
    </w:p>
    <w:p w:rsidR="006B1E8E" w:rsidRPr="00AE0AA5" w:rsidRDefault="006B1E8E" w:rsidP="00143A62">
      <w:pPr>
        <w:pStyle w:val="4"/>
        <w:numPr>
          <w:ilvl w:val="0"/>
          <w:numId w:val="3"/>
        </w:numPr>
        <w:shd w:val="clear" w:color="auto" w:fill="auto"/>
        <w:tabs>
          <w:tab w:val="left" w:pos="284"/>
        </w:tabs>
        <w:spacing w:before="0" w:after="60" w:line="317" w:lineRule="exact"/>
        <w:ind w:right="20" w:firstLine="709"/>
        <w:rPr>
          <w:lang w:val="uk-UA"/>
        </w:rPr>
      </w:pPr>
      <w:r>
        <w:rPr>
          <w:lang w:val="uk-UA"/>
        </w:rPr>
        <w:t xml:space="preserve">Затвердити склад конкурсної комісії з </w:t>
      </w:r>
      <w:r w:rsidRPr="006B1E8E">
        <w:rPr>
          <w:lang w:val="uk-UA"/>
        </w:rPr>
        <w:t>відб</w:t>
      </w:r>
      <w:r>
        <w:rPr>
          <w:lang w:val="uk-UA"/>
        </w:rPr>
        <w:t>о</w:t>
      </w:r>
      <w:r w:rsidRPr="006B1E8E">
        <w:rPr>
          <w:lang w:val="uk-UA"/>
        </w:rPr>
        <w:t>р</w:t>
      </w:r>
      <w:r>
        <w:rPr>
          <w:lang w:val="uk-UA"/>
        </w:rPr>
        <w:t>у</w:t>
      </w:r>
      <w:r w:rsidRPr="006B1E8E">
        <w:rPr>
          <w:lang w:val="uk-UA"/>
        </w:rPr>
        <w:t xml:space="preserve"> суб'єктів оціночної діяльності</w:t>
      </w:r>
      <w:r>
        <w:rPr>
          <w:lang w:val="uk-UA"/>
        </w:rPr>
        <w:t xml:space="preserve"> згідно додатку 2.</w:t>
      </w:r>
    </w:p>
    <w:p w:rsidR="00E1652B" w:rsidRDefault="00E1652B" w:rsidP="00143A62">
      <w:pPr>
        <w:pStyle w:val="4"/>
        <w:numPr>
          <w:ilvl w:val="0"/>
          <w:numId w:val="3"/>
        </w:numPr>
        <w:shd w:val="clear" w:color="auto" w:fill="auto"/>
        <w:tabs>
          <w:tab w:val="left" w:pos="284"/>
        </w:tabs>
        <w:spacing w:before="0" w:after="60" w:line="317" w:lineRule="exact"/>
        <w:ind w:right="20" w:firstLine="709"/>
      </w:pPr>
      <w:r>
        <w:rPr>
          <w:lang w:val="uk-UA"/>
        </w:rPr>
        <w:t xml:space="preserve">Створити робочу групу для </w:t>
      </w:r>
      <w:r>
        <w:t>розгляду підтвердних документів претендентів</w:t>
      </w:r>
      <w:r>
        <w:rPr>
          <w:lang w:val="uk-UA"/>
        </w:rPr>
        <w:t xml:space="preserve"> у складі 3 осіб згідно додатку 3.</w:t>
      </w:r>
    </w:p>
    <w:p w:rsidR="00A83ACB" w:rsidRDefault="009C2436" w:rsidP="00143A62">
      <w:pPr>
        <w:pStyle w:val="4"/>
        <w:numPr>
          <w:ilvl w:val="0"/>
          <w:numId w:val="3"/>
        </w:numPr>
        <w:shd w:val="clear" w:color="auto" w:fill="auto"/>
        <w:tabs>
          <w:tab w:val="left" w:pos="284"/>
          <w:tab w:val="left" w:pos="903"/>
        </w:tabs>
        <w:spacing w:before="0" w:after="578" w:line="317" w:lineRule="exact"/>
        <w:ind w:right="20" w:firstLine="709"/>
      </w:pPr>
      <w:r>
        <w:t xml:space="preserve">Контроль </w:t>
      </w:r>
      <w:r w:rsidR="004D2BAE">
        <w:rPr>
          <w:lang w:val="uk-UA"/>
        </w:rPr>
        <w:t xml:space="preserve">за виконанням цього </w:t>
      </w:r>
      <w:proofErr w:type="gramStart"/>
      <w:r w:rsidR="004D2BAE">
        <w:rPr>
          <w:lang w:val="uk-UA"/>
        </w:rPr>
        <w:t>р</w:t>
      </w:r>
      <w:proofErr w:type="gramEnd"/>
      <w:r w:rsidR="004D2BAE">
        <w:rPr>
          <w:lang w:val="uk-UA"/>
        </w:rPr>
        <w:t xml:space="preserve">ішення покласти на </w:t>
      </w:r>
      <w:r w:rsidR="00143A62" w:rsidRPr="00143A62">
        <w:rPr>
          <w:color w:val="auto"/>
          <w:lang w:val="uk-UA"/>
        </w:rPr>
        <w:t>відділ комунального майна та охорони праці виконавчого комітету Лисянської селищної ради.</w:t>
      </w:r>
    </w:p>
    <w:p w:rsidR="006B1E8E" w:rsidRDefault="006B1E8E" w:rsidP="006B1E8E">
      <w:pPr>
        <w:pStyle w:val="4"/>
        <w:shd w:val="clear" w:color="auto" w:fill="auto"/>
        <w:tabs>
          <w:tab w:val="left" w:pos="903"/>
        </w:tabs>
        <w:spacing w:before="0" w:after="578" w:line="317" w:lineRule="exact"/>
        <w:ind w:right="20" w:firstLine="0"/>
        <w:rPr>
          <w:lang w:val="uk-UA"/>
        </w:rPr>
      </w:pPr>
    </w:p>
    <w:p w:rsidR="006B1E8E" w:rsidRPr="006B1E8E" w:rsidRDefault="006B1E8E" w:rsidP="006B1E8E">
      <w:pPr>
        <w:pStyle w:val="4"/>
        <w:shd w:val="clear" w:color="auto" w:fill="auto"/>
        <w:tabs>
          <w:tab w:val="left" w:pos="903"/>
        </w:tabs>
        <w:spacing w:before="0" w:after="578" w:line="317" w:lineRule="exact"/>
        <w:ind w:right="20" w:firstLine="0"/>
        <w:rPr>
          <w:lang w:val="uk-UA"/>
        </w:rPr>
      </w:pPr>
      <w:r>
        <w:rPr>
          <w:lang w:val="uk-UA"/>
        </w:rPr>
        <w:t xml:space="preserve">Селищний голова                                             </w:t>
      </w:r>
      <w:r w:rsidR="00143A62">
        <w:rPr>
          <w:lang w:val="uk-UA"/>
        </w:rPr>
        <w:t xml:space="preserve">                             </w:t>
      </w:r>
      <w:r>
        <w:rPr>
          <w:lang w:val="uk-UA"/>
        </w:rPr>
        <w:t xml:space="preserve">      А.П. Проценко</w:t>
      </w:r>
    </w:p>
    <w:p w:rsidR="00A83ACB" w:rsidRPr="00143A62" w:rsidRDefault="009C2436" w:rsidP="00143A62">
      <w:pPr>
        <w:pStyle w:val="10"/>
        <w:keepNext/>
        <w:keepLines/>
        <w:shd w:val="clear" w:color="auto" w:fill="auto"/>
        <w:spacing w:before="0" w:line="240" w:lineRule="auto"/>
        <w:ind w:firstLine="0"/>
        <w:jc w:val="right"/>
        <w:rPr>
          <w:b w:val="0"/>
          <w:color w:val="auto"/>
        </w:rPr>
      </w:pPr>
      <w:bookmarkStart w:id="1" w:name="bookmark7"/>
      <w:r w:rsidRPr="00143A62">
        <w:rPr>
          <w:b w:val="0"/>
          <w:color w:val="auto"/>
        </w:rPr>
        <w:lastRenderedPageBreak/>
        <w:t>Додаток 1</w:t>
      </w:r>
      <w:bookmarkEnd w:id="1"/>
    </w:p>
    <w:p w:rsidR="00143A62" w:rsidRDefault="00743B68" w:rsidP="00143A62">
      <w:pPr>
        <w:pStyle w:val="22"/>
        <w:shd w:val="clear" w:color="auto" w:fill="auto"/>
        <w:spacing w:before="0" w:line="240" w:lineRule="auto"/>
        <w:ind w:firstLine="0"/>
        <w:jc w:val="right"/>
        <w:rPr>
          <w:color w:val="auto"/>
          <w:lang w:val="uk-UA"/>
        </w:rPr>
      </w:pPr>
      <w:r w:rsidRPr="00143A62">
        <w:rPr>
          <w:color w:val="auto"/>
          <w:lang w:val="uk-UA"/>
        </w:rPr>
        <w:t>д</w:t>
      </w:r>
      <w:r w:rsidR="00FA6F7C" w:rsidRPr="00143A62">
        <w:rPr>
          <w:color w:val="auto"/>
          <w:lang w:val="uk-UA"/>
        </w:rPr>
        <w:t xml:space="preserve">о рішення виконавчого комітету </w:t>
      </w:r>
    </w:p>
    <w:p w:rsidR="00A83ACB" w:rsidRPr="00143A62" w:rsidRDefault="00FA6F7C" w:rsidP="00143A62">
      <w:pPr>
        <w:pStyle w:val="22"/>
        <w:shd w:val="clear" w:color="auto" w:fill="auto"/>
        <w:spacing w:before="0" w:line="240" w:lineRule="auto"/>
        <w:ind w:firstLine="0"/>
        <w:jc w:val="right"/>
        <w:rPr>
          <w:color w:val="auto"/>
          <w:lang w:val="uk-UA"/>
        </w:rPr>
      </w:pPr>
      <w:r w:rsidRPr="00143A62">
        <w:rPr>
          <w:color w:val="auto"/>
          <w:lang w:val="uk-UA"/>
        </w:rPr>
        <w:t xml:space="preserve">від </w:t>
      </w:r>
      <w:r w:rsidR="00143A62" w:rsidRPr="00143A62">
        <w:rPr>
          <w:color w:val="auto"/>
          <w:lang w:val="uk-UA"/>
        </w:rPr>
        <w:t xml:space="preserve">08.10.2021 </w:t>
      </w:r>
      <w:r w:rsidRPr="00143A62">
        <w:rPr>
          <w:color w:val="auto"/>
          <w:lang w:val="uk-UA"/>
        </w:rPr>
        <w:t>№</w:t>
      </w:r>
      <w:r w:rsidR="00143A62" w:rsidRPr="00143A62">
        <w:rPr>
          <w:color w:val="auto"/>
          <w:lang w:val="uk-UA"/>
        </w:rPr>
        <w:t>126</w:t>
      </w:r>
    </w:p>
    <w:p w:rsidR="006B1E8E" w:rsidRDefault="009C2436" w:rsidP="00143A62">
      <w:pPr>
        <w:pStyle w:val="10"/>
        <w:keepNext/>
        <w:keepLines/>
        <w:shd w:val="clear" w:color="auto" w:fill="auto"/>
        <w:spacing w:before="0" w:line="240" w:lineRule="auto"/>
        <w:ind w:firstLine="0"/>
      </w:pPr>
      <w:bookmarkStart w:id="2" w:name="bookmark8"/>
      <w:r>
        <w:t xml:space="preserve">ПОЛОЖЕННЯ </w:t>
      </w:r>
    </w:p>
    <w:p w:rsidR="00A83ACB" w:rsidRDefault="009C2436" w:rsidP="00143A62">
      <w:pPr>
        <w:pStyle w:val="10"/>
        <w:keepNext/>
        <w:keepLines/>
        <w:shd w:val="clear" w:color="auto" w:fill="auto"/>
        <w:spacing w:before="0" w:line="240" w:lineRule="auto"/>
        <w:ind w:firstLine="0"/>
      </w:pPr>
      <w:r>
        <w:t>про конкурсний відбі</w:t>
      </w:r>
      <w:proofErr w:type="gramStart"/>
      <w:r>
        <w:t>р</w:t>
      </w:r>
      <w:proofErr w:type="gramEnd"/>
      <w:r>
        <w:t xml:space="preserve"> суб'єктів оціночної діяльності</w:t>
      </w:r>
      <w:bookmarkEnd w:id="2"/>
    </w:p>
    <w:p w:rsidR="00143A62" w:rsidRDefault="00143A62">
      <w:pPr>
        <w:pStyle w:val="10"/>
        <w:keepNext/>
        <w:keepLines/>
        <w:shd w:val="clear" w:color="auto" w:fill="auto"/>
        <w:spacing w:before="0" w:after="70" w:line="270" w:lineRule="exact"/>
        <w:ind w:right="540" w:firstLine="0"/>
        <w:rPr>
          <w:lang w:val="uk-UA"/>
        </w:rPr>
      </w:pPr>
      <w:bookmarkStart w:id="3" w:name="bookmark9"/>
    </w:p>
    <w:p w:rsidR="00A83ACB" w:rsidRDefault="009C2436" w:rsidP="00143A62">
      <w:pPr>
        <w:pStyle w:val="10"/>
        <w:keepNext/>
        <w:keepLines/>
        <w:shd w:val="clear" w:color="auto" w:fill="auto"/>
        <w:spacing w:before="0" w:line="240" w:lineRule="auto"/>
        <w:ind w:firstLine="709"/>
      </w:pPr>
      <w:r w:rsidRPr="009C2436">
        <w:t xml:space="preserve">1. </w:t>
      </w:r>
      <w:r>
        <w:t>Загальні положення</w:t>
      </w:r>
      <w:bookmarkEnd w:id="3"/>
    </w:p>
    <w:p w:rsidR="00A83ACB" w:rsidRPr="00B300AC" w:rsidRDefault="00B300AC" w:rsidP="00143A62">
      <w:pPr>
        <w:pStyle w:val="4"/>
        <w:shd w:val="clear" w:color="auto" w:fill="auto"/>
        <w:spacing w:before="0" w:after="0" w:line="240" w:lineRule="auto"/>
        <w:ind w:firstLine="709"/>
        <w:rPr>
          <w:lang w:val="uk-UA"/>
        </w:rPr>
      </w:pPr>
      <w:r>
        <w:rPr>
          <w:lang w:val="uk-UA"/>
        </w:rPr>
        <w:t>Дане</w:t>
      </w:r>
      <w:r w:rsidR="009C2436">
        <w:t xml:space="preserve"> Положення </w:t>
      </w:r>
      <w:r w:rsidR="00CE09E4">
        <w:t>розроблен</w:t>
      </w:r>
      <w:r w:rsidR="00CE09E4">
        <w:rPr>
          <w:lang w:val="uk-UA"/>
        </w:rPr>
        <w:t>е</w:t>
      </w:r>
      <w:r w:rsidR="009C2436">
        <w:t xml:space="preserve"> на </w:t>
      </w:r>
      <w:r>
        <w:rPr>
          <w:lang w:val="uk-UA"/>
        </w:rPr>
        <w:t>основі</w:t>
      </w:r>
      <w:r w:rsidR="009C2436">
        <w:t xml:space="preserve"> Положення про конкурсний відбір суб'єктів оціночної діяльності, </w:t>
      </w:r>
      <w:r>
        <w:rPr>
          <w:lang w:val="uk-UA"/>
        </w:rPr>
        <w:t xml:space="preserve">яке </w:t>
      </w:r>
      <w:r w:rsidR="009C2436">
        <w:t xml:space="preserve">затверджене Наказом Фонду державного майна України </w:t>
      </w:r>
      <w:r w:rsidR="009C2436" w:rsidRPr="009C2436">
        <w:t xml:space="preserve">№2075 </w:t>
      </w:r>
      <w:r w:rsidR="009C2436">
        <w:t xml:space="preserve">від </w:t>
      </w:r>
      <w:r w:rsidR="009C2436" w:rsidRPr="009C2436">
        <w:t xml:space="preserve">31.12.2015 </w:t>
      </w:r>
      <w:r w:rsidR="009C2436">
        <w:t>року із змінами</w:t>
      </w:r>
      <w:r>
        <w:rPr>
          <w:lang w:val="uk-UA"/>
        </w:rPr>
        <w:t>.</w:t>
      </w:r>
    </w:p>
    <w:p w:rsidR="00A83ACB" w:rsidRPr="00AE0AA5" w:rsidRDefault="009C2436" w:rsidP="00143A62">
      <w:pPr>
        <w:pStyle w:val="4"/>
        <w:shd w:val="clear" w:color="auto" w:fill="auto"/>
        <w:spacing w:before="0" w:after="0" w:line="240" w:lineRule="auto"/>
        <w:ind w:firstLine="709"/>
        <w:rPr>
          <w:lang w:val="uk-UA"/>
        </w:rPr>
      </w:pPr>
      <w:r w:rsidRPr="00AE0AA5">
        <w:rPr>
          <w:lang w:val="uk-UA"/>
        </w:rPr>
        <w:t xml:space="preserve">Це Положення діє на території </w:t>
      </w:r>
      <w:r w:rsidR="00B300AC">
        <w:rPr>
          <w:lang w:val="uk-UA"/>
        </w:rPr>
        <w:t>Лисянської селищної територіальної громади</w:t>
      </w:r>
      <w:r w:rsidRPr="00AE0AA5">
        <w:rPr>
          <w:lang w:val="uk-UA"/>
        </w:rPr>
        <w:t xml:space="preserve"> та встановлює процедуру конкурсного відбору суб'єктів оціночної діяльності, суб'єктів господарювання, визнаних таким згідно із Законом України «Про оцінку майна, майнових прав та професійну оціночну діяльність в Україні».</w:t>
      </w:r>
    </w:p>
    <w:p w:rsidR="00A83ACB" w:rsidRPr="00AE0AA5" w:rsidRDefault="009C2436" w:rsidP="00143A62">
      <w:pPr>
        <w:pStyle w:val="4"/>
        <w:shd w:val="clear" w:color="auto" w:fill="auto"/>
        <w:spacing w:before="0" w:after="0" w:line="240" w:lineRule="auto"/>
        <w:ind w:firstLine="709"/>
        <w:rPr>
          <w:lang w:val="uk-UA"/>
        </w:rPr>
      </w:pPr>
      <w:r w:rsidRPr="00AE0AA5">
        <w:rPr>
          <w:lang w:val="uk-UA"/>
        </w:rPr>
        <w:t xml:space="preserve">Ця процедура застосовується Виконавчим комітетом </w:t>
      </w:r>
      <w:r w:rsidR="00B300AC">
        <w:rPr>
          <w:lang w:val="uk-UA"/>
        </w:rPr>
        <w:t>Лисянської селищної ради</w:t>
      </w:r>
      <w:r w:rsidRPr="00AE0AA5">
        <w:rPr>
          <w:lang w:val="uk-UA"/>
        </w:rPr>
        <w:t xml:space="preserve"> у випадку якщо він виступає замовником послуг з незалежної оцінки майна відповідно до вимог законодавства, а вартість надання послуг з оцінки майна менша встановленої в абзаці другому частини першої статті 3 Закону України «Про публічні закупівлі».</w:t>
      </w:r>
    </w:p>
    <w:p w:rsidR="00A83ACB" w:rsidRDefault="009C2436" w:rsidP="00143A62">
      <w:pPr>
        <w:pStyle w:val="10"/>
        <w:keepNext/>
        <w:keepLines/>
        <w:shd w:val="clear" w:color="auto" w:fill="auto"/>
        <w:spacing w:before="0" w:line="240" w:lineRule="auto"/>
        <w:ind w:firstLine="709"/>
      </w:pPr>
      <w:bookmarkStart w:id="4" w:name="bookmark10"/>
      <w:r>
        <w:t>2. Терміни і визначення</w:t>
      </w:r>
      <w:bookmarkEnd w:id="4"/>
    </w:p>
    <w:p w:rsidR="00A83ACB" w:rsidRDefault="009C2436" w:rsidP="00143A62">
      <w:pPr>
        <w:pStyle w:val="4"/>
        <w:shd w:val="clear" w:color="auto" w:fill="auto"/>
        <w:spacing w:before="0" w:after="0" w:line="240" w:lineRule="auto"/>
        <w:ind w:firstLine="709"/>
      </w:pPr>
      <w:r>
        <w:t xml:space="preserve">У цьому Положенні терміни вживаються </w:t>
      </w:r>
      <w:proofErr w:type="gramStart"/>
      <w:r>
        <w:t>в</w:t>
      </w:r>
      <w:proofErr w:type="gramEnd"/>
      <w:r>
        <w:t xml:space="preserve"> таких значеннях:</w:t>
      </w:r>
    </w:p>
    <w:p w:rsidR="00A83ACB" w:rsidRDefault="009C2436" w:rsidP="00143A62">
      <w:pPr>
        <w:pStyle w:val="4"/>
        <w:numPr>
          <w:ilvl w:val="0"/>
          <w:numId w:val="4"/>
        </w:numPr>
        <w:shd w:val="clear" w:color="auto" w:fill="auto"/>
        <w:tabs>
          <w:tab w:val="left" w:pos="725"/>
        </w:tabs>
        <w:spacing w:before="0" w:after="0" w:line="240" w:lineRule="auto"/>
        <w:ind w:firstLine="709"/>
      </w:pPr>
      <w:r>
        <w:t xml:space="preserve">конкурсна документація </w:t>
      </w:r>
      <w:r w:rsidRPr="009C2436">
        <w:t xml:space="preserve">- </w:t>
      </w:r>
      <w:r>
        <w:t xml:space="preserve">конкурсна пропозиція, </w:t>
      </w:r>
      <w:proofErr w:type="gramStart"/>
      <w:r>
        <w:t>п</w:t>
      </w:r>
      <w:proofErr w:type="gramEnd"/>
      <w:r>
        <w:t>ідтвердні документи та документи щодо практичного досвіду виконання робіт з оцінки та оцінювачів, які будуть залучені до виконання робіт з оцінки та підписання звіту про оцінку майна;</w:t>
      </w:r>
    </w:p>
    <w:p w:rsidR="00A83ACB" w:rsidRDefault="009C2436" w:rsidP="00143A62">
      <w:pPr>
        <w:pStyle w:val="4"/>
        <w:numPr>
          <w:ilvl w:val="0"/>
          <w:numId w:val="4"/>
        </w:numPr>
        <w:shd w:val="clear" w:color="auto" w:fill="auto"/>
        <w:tabs>
          <w:tab w:val="left" w:pos="725"/>
        </w:tabs>
        <w:spacing w:before="0" w:after="0" w:line="240" w:lineRule="auto"/>
        <w:ind w:firstLine="709"/>
      </w:pPr>
      <w:r>
        <w:t xml:space="preserve">конкурсна пропозиція - пропозиція учасника конкурсу щодо вартості надання послуг з оцінки, калькуляції витрат, пов'язаних з виконанням таких послуг, а також строку їх виконання (у календарних днях), якщо </w:t>
      </w:r>
      <w:proofErr w:type="gramStart"/>
      <w:r>
        <w:t>в</w:t>
      </w:r>
      <w:proofErr w:type="gramEnd"/>
      <w:r>
        <w:t>ін не був визначений в інформації про проведення конкурсу;</w:t>
      </w:r>
    </w:p>
    <w:p w:rsidR="00A83ACB" w:rsidRDefault="009C2436" w:rsidP="00143A62">
      <w:pPr>
        <w:pStyle w:val="4"/>
        <w:numPr>
          <w:ilvl w:val="0"/>
          <w:numId w:val="4"/>
        </w:numPr>
        <w:shd w:val="clear" w:color="auto" w:fill="auto"/>
        <w:tabs>
          <w:tab w:val="left" w:pos="725"/>
        </w:tabs>
        <w:spacing w:before="0" w:after="0" w:line="240" w:lineRule="auto"/>
        <w:ind w:firstLine="709"/>
      </w:pPr>
      <w:r>
        <w:t xml:space="preserve">претендент - суб'єкт оціночної діяльності, який виявив бажання взяти участь у конкурсі </w:t>
      </w:r>
      <w:proofErr w:type="gramStart"/>
      <w:r>
        <w:t>та</w:t>
      </w:r>
      <w:proofErr w:type="gramEnd"/>
      <w:r>
        <w:t xml:space="preserve"> подав до Виконавчого комітету </w:t>
      </w:r>
      <w:r w:rsidR="00B300AC">
        <w:rPr>
          <w:lang w:val="uk-UA"/>
        </w:rPr>
        <w:t>Лисянської селищної</w:t>
      </w:r>
      <w:r>
        <w:t xml:space="preserve"> ради конкурсну документацію у строк, передбачений в оприлюдненій інформації про проведення конкурсу;</w:t>
      </w:r>
    </w:p>
    <w:p w:rsidR="00A83ACB" w:rsidRDefault="009C2436" w:rsidP="00143A62">
      <w:pPr>
        <w:pStyle w:val="4"/>
        <w:numPr>
          <w:ilvl w:val="0"/>
          <w:numId w:val="4"/>
        </w:numPr>
        <w:shd w:val="clear" w:color="auto" w:fill="auto"/>
        <w:tabs>
          <w:tab w:val="left" w:pos="705"/>
        </w:tabs>
        <w:spacing w:before="0" w:after="0" w:line="240" w:lineRule="auto"/>
        <w:ind w:firstLine="709"/>
      </w:pPr>
      <w:r>
        <w:t xml:space="preserve">робоча група з опрацювання документів претендента - група, яка утворена для опрацювання </w:t>
      </w:r>
      <w:proofErr w:type="gramStart"/>
      <w:r>
        <w:t>п</w:t>
      </w:r>
      <w:proofErr w:type="gramEnd"/>
      <w:r>
        <w:t>ідтвердних документів та виконання повноважень, визначених цим Положенням;</w:t>
      </w:r>
    </w:p>
    <w:p w:rsidR="00A83ACB" w:rsidRDefault="009C2436" w:rsidP="00143A62">
      <w:pPr>
        <w:pStyle w:val="4"/>
        <w:numPr>
          <w:ilvl w:val="0"/>
          <w:numId w:val="4"/>
        </w:numPr>
        <w:shd w:val="clear" w:color="auto" w:fill="auto"/>
        <w:tabs>
          <w:tab w:val="left" w:pos="680"/>
        </w:tabs>
        <w:spacing w:before="0" w:after="0" w:line="240" w:lineRule="auto"/>
        <w:ind w:firstLine="709"/>
      </w:pPr>
      <w:r>
        <w:t xml:space="preserve">учасник конкурсу - претендент, якого допущено до участі </w:t>
      </w:r>
      <w:proofErr w:type="gramStart"/>
      <w:r>
        <w:t>у</w:t>
      </w:r>
      <w:proofErr w:type="gramEnd"/>
      <w:r>
        <w:t xml:space="preserve"> конкурсі;</w:t>
      </w:r>
    </w:p>
    <w:p w:rsidR="00A83ACB" w:rsidRDefault="009C2436" w:rsidP="00143A62">
      <w:pPr>
        <w:pStyle w:val="4"/>
        <w:numPr>
          <w:ilvl w:val="0"/>
          <w:numId w:val="4"/>
        </w:numPr>
        <w:shd w:val="clear" w:color="auto" w:fill="auto"/>
        <w:tabs>
          <w:tab w:val="left" w:pos="705"/>
        </w:tabs>
        <w:spacing w:before="0" w:after="0" w:line="240" w:lineRule="auto"/>
        <w:ind w:firstLine="709"/>
      </w:pPr>
      <w:r>
        <w:t>документи щодо практичного досвіду виконання робіт з оцінки - документи щодо досвіду практичної діяльності з оцінки майна, подібного до об'єктів, оцінку яких здійснюватиме переможець конкурсу: копія договору (копії договорів) про надання послуг з оцінки разом з копією акта прийманн</w:t>
      </w:r>
      <w:proofErr w:type="gramStart"/>
      <w:r>
        <w:t>я-</w:t>
      </w:r>
      <w:proofErr w:type="gramEnd"/>
      <w:r>
        <w:t xml:space="preserve"> передавання робіт з оцінки, копією висновку про вартість об'єкта оцінки, оригіналом або копією рецензії, складеної рецензентом;</w:t>
      </w:r>
    </w:p>
    <w:p w:rsidR="00A83ACB" w:rsidRDefault="009C2436" w:rsidP="00143A62">
      <w:pPr>
        <w:pStyle w:val="4"/>
        <w:numPr>
          <w:ilvl w:val="0"/>
          <w:numId w:val="4"/>
        </w:numPr>
        <w:shd w:val="clear" w:color="auto" w:fill="auto"/>
        <w:tabs>
          <w:tab w:val="left" w:pos="710"/>
        </w:tabs>
        <w:spacing w:before="0" w:after="0" w:line="240" w:lineRule="auto"/>
        <w:ind w:firstLine="709"/>
      </w:pPr>
      <w:r>
        <w:t xml:space="preserve">об'єкти оцінки першого </w:t>
      </w:r>
      <w:proofErr w:type="gramStart"/>
      <w:r>
        <w:t>р</w:t>
      </w:r>
      <w:proofErr w:type="gramEnd"/>
      <w:r>
        <w:t xml:space="preserve">івня складності - будівлі (в тому числі ті, що утворюють комплекси); приміщення; земельні ділянки під будівлями (зокрема такими, що утворюють комплекси); незабудовані земельні ділянки; </w:t>
      </w:r>
      <w:r>
        <w:lastRenderedPageBreak/>
        <w:t>споруди (як окремі об'єкти); об'єкти незавершеного будівництва; серійне обладнання (окремий об'єкт або декілька об'єктів); несерійне обладнання (окремий об'єкт або декілька об'єктів); колісні транспортні засоби;</w:t>
      </w:r>
    </w:p>
    <w:p w:rsidR="00A83ACB" w:rsidRDefault="009C2436" w:rsidP="00143A62">
      <w:pPr>
        <w:pStyle w:val="4"/>
        <w:numPr>
          <w:ilvl w:val="0"/>
          <w:numId w:val="4"/>
        </w:numPr>
        <w:shd w:val="clear" w:color="auto" w:fill="auto"/>
        <w:tabs>
          <w:tab w:val="left" w:pos="710"/>
        </w:tabs>
        <w:spacing w:before="0" w:after="0" w:line="240" w:lineRule="auto"/>
        <w:ind w:firstLine="709"/>
        <w:jc w:val="left"/>
      </w:pPr>
      <w:r>
        <w:t xml:space="preserve">об'єкти оцінки другого </w:t>
      </w:r>
      <w:proofErr w:type="gramStart"/>
      <w:r>
        <w:t>р</w:t>
      </w:r>
      <w:proofErr w:type="gramEnd"/>
      <w:r>
        <w:t>івня складності - цілісні майнові комплекси або їх активи; нематеріальні активи; унікальні та складні об'єкти.</w:t>
      </w:r>
    </w:p>
    <w:p w:rsidR="00CA7AB0" w:rsidRDefault="00CA7AB0" w:rsidP="00CA7AB0">
      <w:pPr>
        <w:pStyle w:val="10"/>
        <w:keepNext/>
        <w:keepLines/>
        <w:shd w:val="clear" w:color="auto" w:fill="auto"/>
        <w:spacing w:before="0" w:line="240" w:lineRule="auto"/>
        <w:ind w:firstLine="709"/>
        <w:rPr>
          <w:lang w:val="uk-UA"/>
        </w:rPr>
      </w:pPr>
      <w:bookmarkStart w:id="5" w:name="bookmark11"/>
    </w:p>
    <w:p w:rsidR="00A83ACB" w:rsidRDefault="009C2436" w:rsidP="00CA7AB0">
      <w:pPr>
        <w:pStyle w:val="10"/>
        <w:keepNext/>
        <w:keepLines/>
        <w:shd w:val="clear" w:color="auto" w:fill="auto"/>
        <w:spacing w:before="0" w:line="240" w:lineRule="auto"/>
        <w:ind w:firstLine="709"/>
      </w:pPr>
      <w:r>
        <w:t>3. Конкурсна комі</w:t>
      </w:r>
      <w:proofErr w:type="gramStart"/>
      <w:r>
        <w:t>с</w:t>
      </w:r>
      <w:proofErr w:type="gramEnd"/>
      <w:r>
        <w:t>ія</w:t>
      </w:r>
      <w:bookmarkEnd w:id="5"/>
    </w:p>
    <w:p w:rsidR="00A83ACB" w:rsidRDefault="009C2436" w:rsidP="00143A62">
      <w:pPr>
        <w:pStyle w:val="4"/>
        <w:numPr>
          <w:ilvl w:val="0"/>
          <w:numId w:val="5"/>
        </w:numPr>
        <w:shd w:val="clear" w:color="auto" w:fill="auto"/>
        <w:tabs>
          <w:tab w:val="left" w:pos="893"/>
        </w:tabs>
        <w:spacing w:before="0" w:after="0" w:line="240" w:lineRule="auto"/>
        <w:ind w:firstLine="709"/>
      </w:pPr>
      <w:r>
        <w:t>Конкурсний відбі</w:t>
      </w:r>
      <w:proofErr w:type="gramStart"/>
      <w:r>
        <w:t>р</w:t>
      </w:r>
      <w:proofErr w:type="gramEnd"/>
      <w:r>
        <w:t xml:space="preserve"> суб'єктів оціночної діяльності здійснюється постійно діючою комісією з питань конкурсного відбору суб'єктів оціночної діяльності при </w:t>
      </w:r>
      <w:r w:rsidR="00B300AC">
        <w:rPr>
          <w:lang w:val="uk-UA"/>
        </w:rPr>
        <w:t>В</w:t>
      </w:r>
      <w:r>
        <w:t xml:space="preserve">иконавчому комітеті </w:t>
      </w:r>
      <w:r w:rsidR="00B300AC">
        <w:rPr>
          <w:lang w:val="uk-UA"/>
        </w:rPr>
        <w:t>Лисянської селищної</w:t>
      </w:r>
      <w:r>
        <w:t xml:space="preserve"> ради (далі - комісія). Комісія утворюється з числа фахівців Виконавчого комітету </w:t>
      </w:r>
      <w:r w:rsidR="00B300AC">
        <w:rPr>
          <w:lang w:val="uk-UA"/>
        </w:rPr>
        <w:t>Лисянської селищної</w:t>
      </w:r>
      <w:r>
        <w:t xml:space="preserve"> ради в складі </w:t>
      </w:r>
      <w:r w:rsidR="00B300AC">
        <w:rPr>
          <w:lang w:val="uk-UA"/>
        </w:rPr>
        <w:t>5</w:t>
      </w:r>
      <w:r>
        <w:t xml:space="preserve"> осіб. Склад комісії затверджується </w:t>
      </w:r>
      <w:proofErr w:type="gramStart"/>
      <w:r>
        <w:t>р</w:t>
      </w:r>
      <w:proofErr w:type="gramEnd"/>
      <w:r>
        <w:t xml:space="preserve">ішенням виконавчого комітету </w:t>
      </w:r>
      <w:r w:rsidR="00E1652B">
        <w:rPr>
          <w:lang w:val="uk-UA"/>
        </w:rPr>
        <w:t>Лисянської селищної</w:t>
      </w:r>
      <w:r>
        <w:t xml:space="preserve"> ради.</w:t>
      </w:r>
    </w:p>
    <w:p w:rsidR="00A83ACB" w:rsidRDefault="009C2436" w:rsidP="00143A62">
      <w:pPr>
        <w:pStyle w:val="4"/>
        <w:shd w:val="clear" w:color="auto" w:fill="auto"/>
        <w:spacing w:before="0" w:after="0" w:line="240" w:lineRule="auto"/>
        <w:ind w:firstLine="709"/>
      </w:pPr>
      <w:r>
        <w:t xml:space="preserve">Крім основного складу комісії, в </w:t>
      </w:r>
      <w:proofErr w:type="gramStart"/>
      <w:r>
        <w:t>р</w:t>
      </w:r>
      <w:proofErr w:type="gramEnd"/>
      <w:r>
        <w:t xml:space="preserve">ішенні виконавчого комітету </w:t>
      </w:r>
      <w:r w:rsidR="00E1652B">
        <w:rPr>
          <w:lang w:val="uk-UA"/>
        </w:rPr>
        <w:t>Лисянської селищної</w:t>
      </w:r>
      <w:r>
        <w:t xml:space="preserve"> ради зазначаються також фахівці, які включаються до додаткового складу комісії і яким доручається виконувати обов'язки у разі відсутності членів комісії з основного складу та секретаря комісії.</w:t>
      </w:r>
    </w:p>
    <w:p w:rsidR="00A83ACB" w:rsidRDefault="009C2436" w:rsidP="00143A62">
      <w:pPr>
        <w:pStyle w:val="4"/>
        <w:numPr>
          <w:ilvl w:val="0"/>
          <w:numId w:val="5"/>
        </w:numPr>
        <w:shd w:val="clear" w:color="auto" w:fill="auto"/>
        <w:tabs>
          <w:tab w:val="left" w:pos="1099"/>
        </w:tabs>
        <w:spacing w:before="0" w:after="0" w:line="240" w:lineRule="auto"/>
        <w:ind w:firstLine="709"/>
      </w:pPr>
      <w:r>
        <w:t>Комісію очолює голова. У разі відсутності голови комі</w:t>
      </w:r>
      <w:proofErr w:type="gramStart"/>
      <w:r>
        <w:t>сії або</w:t>
      </w:r>
      <w:proofErr w:type="gramEnd"/>
      <w:r>
        <w:t xml:space="preserve"> неможливості ним виконувати свої повноваження з інших причин, його функції здійснює заступник голови комісії.</w:t>
      </w:r>
    </w:p>
    <w:p w:rsidR="00A83ACB" w:rsidRDefault="009C2436" w:rsidP="00143A62">
      <w:pPr>
        <w:pStyle w:val="4"/>
        <w:shd w:val="clear" w:color="auto" w:fill="auto"/>
        <w:spacing w:before="0" w:after="0" w:line="240" w:lineRule="auto"/>
        <w:ind w:firstLine="709"/>
      </w:pPr>
      <w:r>
        <w:t>Голова комі</w:t>
      </w:r>
      <w:proofErr w:type="gramStart"/>
      <w:r>
        <w:t>с</w:t>
      </w:r>
      <w:proofErr w:type="gramEnd"/>
      <w:r>
        <w:t>ії у межах наданих йому повноважень:</w:t>
      </w:r>
    </w:p>
    <w:p w:rsidR="00A83ACB" w:rsidRDefault="009C2436" w:rsidP="00143A62">
      <w:pPr>
        <w:pStyle w:val="4"/>
        <w:numPr>
          <w:ilvl w:val="0"/>
          <w:numId w:val="4"/>
        </w:numPr>
        <w:shd w:val="clear" w:color="auto" w:fill="auto"/>
        <w:tabs>
          <w:tab w:val="left" w:pos="546"/>
        </w:tabs>
        <w:spacing w:before="0" w:after="0" w:line="240" w:lineRule="auto"/>
        <w:ind w:firstLine="709"/>
      </w:pPr>
      <w:r>
        <w:t>скликає засідання комі</w:t>
      </w:r>
      <w:proofErr w:type="gramStart"/>
      <w:r>
        <w:t>с</w:t>
      </w:r>
      <w:proofErr w:type="gramEnd"/>
      <w:r>
        <w:t>ії;</w:t>
      </w:r>
    </w:p>
    <w:p w:rsidR="00A83ACB" w:rsidRDefault="009C2436" w:rsidP="00143A62">
      <w:pPr>
        <w:pStyle w:val="4"/>
        <w:numPr>
          <w:ilvl w:val="0"/>
          <w:numId w:val="4"/>
        </w:numPr>
        <w:shd w:val="clear" w:color="auto" w:fill="auto"/>
        <w:tabs>
          <w:tab w:val="left" w:pos="541"/>
        </w:tabs>
        <w:spacing w:before="0" w:after="0" w:line="240" w:lineRule="auto"/>
        <w:ind w:firstLine="709"/>
      </w:pPr>
      <w:r>
        <w:t>головує на засіданнях комі</w:t>
      </w:r>
      <w:proofErr w:type="gramStart"/>
      <w:r>
        <w:t>с</w:t>
      </w:r>
      <w:proofErr w:type="gramEnd"/>
      <w:r>
        <w:t>ії;</w:t>
      </w:r>
    </w:p>
    <w:p w:rsidR="00A83ACB" w:rsidRDefault="009C2436" w:rsidP="00143A62">
      <w:pPr>
        <w:pStyle w:val="4"/>
        <w:numPr>
          <w:ilvl w:val="0"/>
          <w:numId w:val="4"/>
        </w:numPr>
        <w:shd w:val="clear" w:color="auto" w:fill="auto"/>
        <w:tabs>
          <w:tab w:val="left" w:pos="648"/>
        </w:tabs>
        <w:spacing w:before="0" w:after="0" w:line="240" w:lineRule="auto"/>
        <w:ind w:firstLine="709"/>
      </w:pPr>
      <w:r>
        <w:t xml:space="preserve">приймає </w:t>
      </w:r>
      <w:proofErr w:type="gramStart"/>
      <w:r>
        <w:t>р</w:t>
      </w:r>
      <w:proofErr w:type="gramEnd"/>
      <w:r>
        <w:t>ішення про повторне проведення конкурсу у випадках, передбачених цим Положенням;</w:t>
      </w:r>
    </w:p>
    <w:p w:rsidR="00A83ACB" w:rsidRDefault="009C2436" w:rsidP="00143A62">
      <w:pPr>
        <w:pStyle w:val="4"/>
        <w:numPr>
          <w:ilvl w:val="0"/>
          <w:numId w:val="4"/>
        </w:numPr>
        <w:shd w:val="clear" w:color="auto" w:fill="auto"/>
        <w:tabs>
          <w:tab w:val="left" w:pos="552"/>
        </w:tabs>
        <w:spacing w:before="0" w:after="0" w:line="240" w:lineRule="auto"/>
        <w:ind w:firstLine="709"/>
      </w:pPr>
      <w:r>
        <w:t>видає розпорядження та доручення, обов'язкові для виконання членами комі</w:t>
      </w:r>
      <w:proofErr w:type="gramStart"/>
      <w:r>
        <w:t>с</w:t>
      </w:r>
      <w:proofErr w:type="gramEnd"/>
      <w:r>
        <w:t>ії;</w:t>
      </w:r>
    </w:p>
    <w:p w:rsidR="00A83ACB" w:rsidRDefault="009C2436" w:rsidP="00143A62">
      <w:pPr>
        <w:pStyle w:val="4"/>
        <w:numPr>
          <w:ilvl w:val="0"/>
          <w:numId w:val="4"/>
        </w:numPr>
        <w:shd w:val="clear" w:color="auto" w:fill="auto"/>
        <w:tabs>
          <w:tab w:val="left" w:pos="550"/>
        </w:tabs>
        <w:spacing w:before="0" w:after="0" w:line="240" w:lineRule="auto"/>
        <w:ind w:firstLine="709"/>
      </w:pPr>
      <w:r>
        <w:t xml:space="preserve">організовує </w:t>
      </w:r>
      <w:proofErr w:type="gramStart"/>
      <w:r>
        <w:t>п</w:t>
      </w:r>
      <w:proofErr w:type="gramEnd"/>
      <w:r>
        <w:t>ідготовку матеріалів для опрацювання комісією;</w:t>
      </w:r>
    </w:p>
    <w:p w:rsidR="00A83ACB" w:rsidRDefault="009C2436" w:rsidP="00143A62">
      <w:pPr>
        <w:pStyle w:val="4"/>
        <w:numPr>
          <w:ilvl w:val="0"/>
          <w:numId w:val="4"/>
        </w:numPr>
        <w:shd w:val="clear" w:color="auto" w:fill="auto"/>
        <w:tabs>
          <w:tab w:val="left" w:pos="483"/>
        </w:tabs>
        <w:spacing w:before="0" w:after="0" w:line="240" w:lineRule="auto"/>
        <w:ind w:firstLine="709"/>
      </w:pPr>
      <w:r>
        <w:t xml:space="preserve">бере участь </w:t>
      </w:r>
      <w:proofErr w:type="gramStart"/>
      <w:r>
        <w:t>у</w:t>
      </w:r>
      <w:proofErr w:type="gramEnd"/>
      <w:r>
        <w:t xml:space="preserve"> таємному голосуванні;</w:t>
      </w:r>
    </w:p>
    <w:p w:rsidR="00A83ACB" w:rsidRDefault="009C2436" w:rsidP="00143A62">
      <w:pPr>
        <w:pStyle w:val="4"/>
        <w:numPr>
          <w:ilvl w:val="0"/>
          <w:numId w:val="4"/>
        </w:numPr>
        <w:shd w:val="clear" w:color="auto" w:fill="auto"/>
        <w:tabs>
          <w:tab w:val="left" w:pos="509"/>
        </w:tabs>
        <w:spacing w:before="0" w:after="0" w:line="240" w:lineRule="auto"/>
        <w:ind w:firstLine="709"/>
      </w:pPr>
      <w:proofErr w:type="gramStart"/>
      <w:r>
        <w:t>п</w:t>
      </w:r>
      <w:proofErr w:type="gramEnd"/>
      <w:r>
        <w:t>ідписує документи стосовно роботи комісії, зокрема підсумкову таблицю визначення переможця конкурсного відбору суб'єкта оціночної діяльності;</w:t>
      </w:r>
    </w:p>
    <w:p w:rsidR="00A83ACB" w:rsidRDefault="009C2436" w:rsidP="00143A62">
      <w:pPr>
        <w:pStyle w:val="4"/>
        <w:numPr>
          <w:ilvl w:val="0"/>
          <w:numId w:val="4"/>
        </w:numPr>
        <w:shd w:val="clear" w:color="auto" w:fill="auto"/>
        <w:tabs>
          <w:tab w:val="left" w:pos="619"/>
        </w:tabs>
        <w:spacing w:before="0" w:after="0" w:line="240" w:lineRule="auto"/>
        <w:ind w:firstLine="709"/>
      </w:pPr>
      <w:r>
        <w:t xml:space="preserve">представляє комісію у відносинах з </w:t>
      </w:r>
      <w:proofErr w:type="gramStart"/>
      <w:r>
        <w:t>п</w:t>
      </w:r>
      <w:proofErr w:type="gramEnd"/>
      <w:r>
        <w:t>ідприємствами, установами та організаціями, зокрема за рішенням комісії має право звертатися з відповідними запитами;</w:t>
      </w:r>
    </w:p>
    <w:p w:rsidR="00A83ACB" w:rsidRDefault="009C2436" w:rsidP="00143A62">
      <w:pPr>
        <w:pStyle w:val="4"/>
        <w:numPr>
          <w:ilvl w:val="0"/>
          <w:numId w:val="4"/>
        </w:numPr>
        <w:shd w:val="clear" w:color="auto" w:fill="auto"/>
        <w:tabs>
          <w:tab w:val="left" w:pos="576"/>
        </w:tabs>
        <w:spacing w:before="0" w:after="0" w:line="240" w:lineRule="auto"/>
        <w:ind w:firstLine="709"/>
      </w:pPr>
      <w:r>
        <w:t xml:space="preserve">вносить на розгляд виконавчого комітету </w:t>
      </w:r>
      <w:r w:rsidR="00E1652B">
        <w:rPr>
          <w:lang w:val="uk-UA"/>
        </w:rPr>
        <w:t>Лисянської селищної</w:t>
      </w:r>
      <w:r>
        <w:t xml:space="preserve"> ради пропозиції щодо змі</w:t>
      </w:r>
      <w:proofErr w:type="gramStart"/>
      <w:r>
        <w:t>н</w:t>
      </w:r>
      <w:proofErr w:type="gramEnd"/>
      <w:r>
        <w:t xml:space="preserve"> у складі комісії;</w:t>
      </w:r>
    </w:p>
    <w:p w:rsidR="00A83ACB" w:rsidRDefault="009C2436" w:rsidP="00143A62">
      <w:pPr>
        <w:pStyle w:val="4"/>
        <w:shd w:val="clear" w:color="auto" w:fill="auto"/>
        <w:spacing w:before="0" w:after="0" w:line="240" w:lineRule="auto"/>
        <w:ind w:firstLine="709"/>
      </w:pPr>
      <w:r>
        <w:t>3.3. Секретар комісії є її членом та в межах наданих йому повноважень:</w:t>
      </w:r>
    </w:p>
    <w:p w:rsidR="00A83ACB" w:rsidRDefault="009C2436" w:rsidP="00143A62">
      <w:pPr>
        <w:pStyle w:val="4"/>
        <w:numPr>
          <w:ilvl w:val="0"/>
          <w:numId w:val="4"/>
        </w:numPr>
        <w:shd w:val="clear" w:color="auto" w:fill="auto"/>
        <w:tabs>
          <w:tab w:val="left" w:pos="600"/>
        </w:tabs>
        <w:spacing w:before="0" w:after="0" w:line="240" w:lineRule="auto"/>
        <w:ind w:firstLine="709"/>
      </w:pPr>
      <w:r>
        <w:t>очолює робочу групу з опрацювання документів претендентів та забезпечує здійснення наданих їй цим Положенням повноважень;</w:t>
      </w:r>
    </w:p>
    <w:p w:rsidR="00A83ACB" w:rsidRDefault="009C2436" w:rsidP="00143A62">
      <w:pPr>
        <w:pStyle w:val="4"/>
        <w:numPr>
          <w:ilvl w:val="0"/>
          <w:numId w:val="4"/>
        </w:numPr>
        <w:shd w:val="clear" w:color="auto" w:fill="auto"/>
        <w:tabs>
          <w:tab w:val="left" w:pos="498"/>
        </w:tabs>
        <w:spacing w:before="0" w:after="0" w:line="240" w:lineRule="auto"/>
        <w:ind w:firstLine="709"/>
      </w:pPr>
      <w:r>
        <w:t>забезпечує виконання доручень голови комі</w:t>
      </w:r>
      <w:proofErr w:type="gramStart"/>
      <w:r>
        <w:t>с</w:t>
      </w:r>
      <w:proofErr w:type="gramEnd"/>
      <w:r>
        <w:t>ії;</w:t>
      </w:r>
    </w:p>
    <w:p w:rsidR="00A83ACB" w:rsidRDefault="009C2436" w:rsidP="00143A62">
      <w:pPr>
        <w:pStyle w:val="4"/>
        <w:numPr>
          <w:ilvl w:val="0"/>
          <w:numId w:val="4"/>
        </w:numPr>
        <w:shd w:val="clear" w:color="auto" w:fill="auto"/>
        <w:tabs>
          <w:tab w:val="left" w:pos="503"/>
        </w:tabs>
        <w:spacing w:before="0" w:after="0" w:line="240" w:lineRule="auto"/>
        <w:ind w:firstLine="709"/>
      </w:pPr>
      <w:r>
        <w:t>готує довідкові матеріали для розгляду на засіданні комі</w:t>
      </w:r>
      <w:proofErr w:type="gramStart"/>
      <w:r>
        <w:t>с</w:t>
      </w:r>
      <w:proofErr w:type="gramEnd"/>
      <w:r>
        <w:t>ії;</w:t>
      </w:r>
    </w:p>
    <w:p w:rsidR="00A83ACB" w:rsidRDefault="009C2436" w:rsidP="00143A62">
      <w:pPr>
        <w:pStyle w:val="4"/>
        <w:numPr>
          <w:ilvl w:val="0"/>
          <w:numId w:val="4"/>
        </w:numPr>
        <w:shd w:val="clear" w:color="auto" w:fill="auto"/>
        <w:tabs>
          <w:tab w:val="left" w:pos="528"/>
        </w:tabs>
        <w:spacing w:before="0" w:after="0" w:line="240" w:lineRule="auto"/>
        <w:ind w:firstLine="709"/>
        <w:jc w:val="left"/>
      </w:pPr>
      <w:r>
        <w:t xml:space="preserve">складає протоколи засідань комісії, </w:t>
      </w:r>
      <w:proofErr w:type="gramStart"/>
      <w:r>
        <w:t>п</w:t>
      </w:r>
      <w:proofErr w:type="gramEnd"/>
      <w:r>
        <w:t>ідсумкову таблицю визначення переможця конкурсного відбору суб'єктів оціночної діяльності.</w:t>
      </w:r>
    </w:p>
    <w:p w:rsidR="00A83ACB" w:rsidRDefault="009C2436" w:rsidP="00143A62">
      <w:pPr>
        <w:pStyle w:val="4"/>
        <w:shd w:val="clear" w:color="auto" w:fill="auto"/>
        <w:spacing w:before="0" w:after="0" w:line="240" w:lineRule="auto"/>
        <w:ind w:firstLine="709"/>
      </w:pPr>
      <w:r>
        <w:t xml:space="preserve">3.5. Для розгляду </w:t>
      </w:r>
      <w:proofErr w:type="gramStart"/>
      <w:r>
        <w:t>п</w:t>
      </w:r>
      <w:proofErr w:type="gramEnd"/>
      <w:r>
        <w:t xml:space="preserve">ідтвердних документів претендентів та виконання повноважень, визначених цим Положенням, рішенням виконавчого комітету </w:t>
      </w:r>
      <w:r w:rsidR="00E1652B">
        <w:rPr>
          <w:lang w:val="uk-UA"/>
        </w:rPr>
        <w:t>Лисянської селищної</w:t>
      </w:r>
      <w:r>
        <w:t xml:space="preserve"> ради утворюється робоча група в складі трьох осіб. До її </w:t>
      </w:r>
      <w:r>
        <w:lastRenderedPageBreak/>
        <w:t xml:space="preserve">складу входить: секретар комісії та 2 фахівці Виконавчого комітету </w:t>
      </w:r>
      <w:r w:rsidR="00E1652B">
        <w:rPr>
          <w:lang w:val="uk-UA"/>
        </w:rPr>
        <w:t>Лисянської селищної</w:t>
      </w:r>
      <w:r>
        <w:t xml:space="preserve"> ради.</w:t>
      </w:r>
    </w:p>
    <w:p w:rsidR="00A83ACB" w:rsidRDefault="009C2436" w:rsidP="00143A62">
      <w:pPr>
        <w:pStyle w:val="4"/>
        <w:shd w:val="clear" w:color="auto" w:fill="auto"/>
        <w:spacing w:before="0" w:after="0" w:line="240" w:lineRule="auto"/>
        <w:ind w:firstLine="709"/>
      </w:pPr>
      <w:r>
        <w:t>До повноважень робочої групи належать:</w:t>
      </w:r>
    </w:p>
    <w:p w:rsidR="00A83ACB" w:rsidRDefault="009C2436" w:rsidP="00143A62">
      <w:pPr>
        <w:pStyle w:val="4"/>
        <w:numPr>
          <w:ilvl w:val="0"/>
          <w:numId w:val="4"/>
        </w:numPr>
        <w:shd w:val="clear" w:color="auto" w:fill="auto"/>
        <w:tabs>
          <w:tab w:val="left" w:pos="503"/>
        </w:tabs>
        <w:spacing w:before="0" w:after="0" w:line="240" w:lineRule="auto"/>
        <w:ind w:firstLine="709"/>
      </w:pPr>
      <w:proofErr w:type="gramStart"/>
      <w:r>
        <w:t>п</w:t>
      </w:r>
      <w:proofErr w:type="gramEnd"/>
      <w:r>
        <w:t>ідготовка інформаційного повідомлення про проведення конкурсу;</w:t>
      </w:r>
    </w:p>
    <w:p w:rsidR="00A83ACB" w:rsidRDefault="009C2436" w:rsidP="00143A62">
      <w:pPr>
        <w:pStyle w:val="4"/>
        <w:numPr>
          <w:ilvl w:val="0"/>
          <w:numId w:val="4"/>
        </w:numPr>
        <w:shd w:val="clear" w:color="auto" w:fill="auto"/>
        <w:tabs>
          <w:tab w:val="left" w:pos="514"/>
        </w:tabs>
        <w:spacing w:before="0" w:after="0" w:line="240" w:lineRule="auto"/>
        <w:ind w:firstLine="709"/>
      </w:pPr>
      <w:r>
        <w:t xml:space="preserve">забезпечення оприлюднення на офіційному сайті </w:t>
      </w:r>
      <w:r w:rsidR="00CF36E5">
        <w:rPr>
          <w:lang w:val="uk-UA"/>
        </w:rPr>
        <w:t>селищної</w:t>
      </w:r>
      <w:r>
        <w:t xml:space="preserve"> ради інформації про оголошення конкурсу;</w:t>
      </w:r>
    </w:p>
    <w:p w:rsidR="00A83ACB" w:rsidRDefault="009C2436" w:rsidP="00143A62">
      <w:pPr>
        <w:pStyle w:val="4"/>
        <w:numPr>
          <w:ilvl w:val="0"/>
          <w:numId w:val="4"/>
        </w:numPr>
        <w:shd w:val="clear" w:color="auto" w:fill="auto"/>
        <w:tabs>
          <w:tab w:val="left" w:pos="528"/>
        </w:tabs>
        <w:spacing w:before="0" w:after="0" w:line="240" w:lineRule="auto"/>
        <w:ind w:firstLine="709"/>
        <w:jc w:val="left"/>
      </w:pPr>
      <w:r>
        <w:t xml:space="preserve">опрацювання поданих претендентами </w:t>
      </w:r>
      <w:proofErr w:type="gramStart"/>
      <w:r>
        <w:t>п</w:t>
      </w:r>
      <w:proofErr w:type="gramEnd"/>
      <w:r>
        <w:t>ідтвердних документів, документів щодо практичного досвіду виконання робіт з оцінки;</w:t>
      </w:r>
    </w:p>
    <w:p w:rsidR="00A83ACB" w:rsidRDefault="009C2436" w:rsidP="00143A62">
      <w:pPr>
        <w:pStyle w:val="4"/>
        <w:numPr>
          <w:ilvl w:val="0"/>
          <w:numId w:val="4"/>
        </w:numPr>
        <w:shd w:val="clear" w:color="auto" w:fill="auto"/>
        <w:tabs>
          <w:tab w:val="left" w:pos="528"/>
        </w:tabs>
        <w:spacing w:before="0" w:after="0" w:line="240" w:lineRule="auto"/>
        <w:ind w:firstLine="709"/>
      </w:pPr>
      <w:proofErr w:type="gramStart"/>
      <w:r>
        <w:t>п</w:t>
      </w:r>
      <w:proofErr w:type="gramEnd"/>
      <w:r>
        <w:t>ідготовка для комісії інформаційної довідки щодо кожного претендента, який має намір взяти участь у конкурсі, складеної за результатами опрацювання підтвердних документів;</w:t>
      </w:r>
    </w:p>
    <w:p w:rsidR="00A83ACB" w:rsidRDefault="009C2436" w:rsidP="00143A62">
      <w:pPr>
        <w:pStyle w:val="4"/>
        <w:numPr>
          <w:ilvl w:val="0"/>
          <w:numId w:val="4"/>
        </w:numPr>
        <w:shd w:val="clear" w:color="auto" w:fill="auto"/>
        <w:tabs>
          <w:tab w:val="left" w:pos="523"/>
        </w:tabs>
        <w:spacing w:before="0" w:after="0" w:line="240" w:lineRule="auto"/>
        <w:ind w:firstLine="709"/>
      </w:pPr>
      <w:proofErr w:type="gramStart"/>
      <w:r>
        <w:t>п</w:t>
      </w:r>
      <w:proofErr w:type="gramEnd"/>
      <w:r>
        <w:t>ідготовка інформації про результати конкурсу для повідомлення переможців конкурсу та для оприлюднення;</w:t>
      </w:r>
    </w:p>
    <w:p w:rsidR="00A83ACB" w:rsidRDefault="009C2436" w:rsidP="00143A62">
      <w:pPr>
        <w:pStyle w:val="4"/>
        <w:shd w:val="clear" w:color="auto" w:fill="auto"/>
        <w:spacing w:before="0" w:after="0" w:line="240" w:lineRule="auto"/>
        <w:ind w:firstLine="709"/>
      </w:pPr>
      <w:r>
        <w:t>В інформаційній довідці зазначається про:</w:t>
      </w:r>
    </w:p>
    <w:p w:rsidR="00A83ACB" w:rsidRDefault="00CF36E5" w:rsidP="00143A62">
      <w:pPr>
        <w:pStyle w:val="4"/>
        <w:shd w:val="clear" w:color="auto" w:fill="auto"/>
        <w:tabs>
          <w:tab w:val="left" w:pos="782"/>
        </w:tabs>
        <w:spacing w:before="0" w:after="0" w:line="240" w:lineRule="auto"/>
        <w:ind w:firstLine="709"/>
      </w:pPr>
      <w:r>
        <w:rPr>
          <w:lang w:val="uk-UA"/>
        </w:rPr>
        <w:t xml:space="preserve">- </w:t>
      </w:r>
      <w:r w:rsidR="009C2436">
        <w:t>наявність у претендента сертифіката суб'єкта оціночної діяльності, яким передбачено провадження практичної діяльності з оцінки майна за напрямами та спеціалізаціями в межах цих напрямів, що відповідають об'єкту, оцінку якого буде здійснювати переможець конкурсу;</w:t>
      </w:r>
    </w:p>
    <w:p w:rsidR="00A83ACB" w:rsidRDefault="00CF36E5" w:rsidP="00143A62">
      <w:pPr>
        <w:pStyle w:val="4"/>
        <w:shd w:val="clear" w:color="auto" w:fill="auto"/>
        <w:tabs>
          <w:tab w:val="left" w:pos="754"/>
        </w:tabs>
        <w:spacing w:before="0" w:after="0" w:line="240" w:lineRule="auto"/>
        <w:ind w:firstLine="709"/>
      </w:pPr>
      <w:r>
        <w:rPr>
          <w:lang w:val="uk-UA"/>
        </w:rPr>
        <w:t xml:space="preserve">- </w:t>
      </w:r>
      <w:r w:rsidR="009C2436">
        <w:t>наявність у претендента спеціального дозволу на провадження діяльності, пов'язаної з державною таємницею (допусків оцінювачів, які перебувають у трудових відносинах із суб'єктом оціночної діяльності або залучаються ним за цивільно-правовими договорами), або спеціального дозволу, виданого іншому суб'єкту оціночної діяльності, якого за відповідною угодою буде залучено до виконання робіт з оцінки об'єктів, що містять інформацію, яка належить до державної таємниці (за потреби);</w:t>
      </w:r>
    </w:p>
    <w:p w:rsidR="00A83ACB" w:rsidRDefault="00CF36E5" w:rsidP="00143A62">
      <w:pPr>
        <w:pStyle w:val="4"/>
        <w:shd w:val="clear" w:color="auto" w:fill="auto"/>
        <w:spacing w:before="0" w:after="0" w:line="240" w:lineRule="auto"/>
        <w:ind w:firstLine="709"/>
      </w:pPr>
      <w:r>
        <w:rPr>
          <w:lang w:val="uk-UA"/>
        </w:rPr>
        <w:t xml:space="preserve">- </w:t>
      </w:r>
      <w:r w:rsidR="009C2436">
        <w:t xml:space="preserve"> перелік оцінювачів, які перебувають у трудових відносинах із претендентом, із зазначенням їх кваліфікації, підтвердженої кваліфікаційними свідоцтвами (кваліфікаційними документами) оцінювача;</w:t>
      </w:r>
    </w:p>
    <w:p w:rsidR="00A83ACB" w:rsidRDefault="00CF36E5" w:rsidP="00143A62">
      <w:pPr>
        <w:pStyle w:val="4"/>
        <w:shd w:val="clear" w:color="auto" w:fill="auto"/>
        <w:spacing w:before="0" w:after="0" w:line="240" w:lineRule="auto"/>
        <w:ind w:firstLine="709"/>
      </w:pPr>
      <w:r>
        <w:rPr>
          <w:lang w:val="uk-UA"/>
        </w:rPr>
        <w:t xml:space="preserve">- </w:t>
      </w:r>
      <w:r w:rsidR="009C2436">
        <w:t>перелік оцінювачів, які додатково залучаються претендентом за цивільно- правовими договорами до виконання робіт з оцінки за їх письмовою згодою із зазначенням їх кваліфікації, підтвердженої кваліфікаційними свідоцтвами (кваліфікаційними документами) оцінювача;</w:t>
      </w:r>
    </w:p>
    <w:p w:rsidR="00A83ACB" w:rsidRDefault="00CF36E5" w:rsidP="00143A62">
      <w:pPr>
        <w:pStyle w:val="4"/>
        <w:shd w:val="clear" w:color="auto" w:fill="auto"/>
        <w:spacing w:before="0" w:after="0" w:line="240" w:lineRule="auto"/>
        <w:ind w:firstLine="709"/>
      </w:pPr>
      <w:r>
        <w:rPr>
          <w:lang w:val="uk-UA"/>
        </w:rPr>
        <w:t xml:space="preserve">- </w:t>
      </w:r>
      <w:r w:rsidR="009C2436">
        <w:t xml:space="preserve">наявність зауважень з боку Виконавчого комітету </w:t>
      </w:r>
      <w:r>
        <w:rPr>
          <w:lang w:val="uk-UA"/>
        </w:rPr>
        <w:t>Лисянської селищної</w:t>
      </w:r>
      <w:r w:rsidR="009C2436">
        <w:t xml:space="preserve"> ради до звітів про оцінку майна, складених претендентом, а також оцінювачами, яких він залучає до надання послуг з оцінки за їх письмовою згодою, за підсумками їх рецензування;</w:t>
      </w:r>
    </w:p>
    <w:p w:rsidR="00A83ACB" w:rsidRDefault="00CF36E5" w:rsidP="00143A62">
      <w:pPr>
        <w:pStyle w:val="4"/>
        <w:shd w:val="clear" w:color="auto" w:fill="auto"/>
        <w:spacing w:before="0" w:after="0" w:line="240" w:lineRule="auto"/>
        <w:ind w:firstLine="709"/>
      </w:pPr>
      <w:r>
        <w:rPr>
          <w:lang w:val="uk-UA"/>
        </w:rPr>
        <w:t xml:space="preserve">- </w:t>
      </w:r>
      <w:r w:rsidR="009C2436">
        <w:t xml:space="preserve">наявність на дату проведення конкурсу невиконаних договорів про надання послуг з оцінки, укладених між претендентом та Виконавчим комітетом </w:t>
      </w:r>
      <w:r>
        <w:rPr>
          <w:lang w:val="uk-UA"/>
        </w:rPr>
        <w:t>Лисянської селищної</w:t>
      </w:r>
      <w:r w:rsidR="009C2436">
        <w:t xml:space="preserve"> ради, а також наявність неукладених договорів про надання послуг з оцінки за результатами конкурсів, що відбулися на попередніх засіданнях комісії.</w:t>
      </w:r>
    </w:p>
    <w:p w:rsidR="00CA7AB0" w:rsidRDefault="00CA7AB0" w:rsidP="00CA7AB0">
      <w:pPr>
        <w:pStyle w:val="10"/>
        <w:keepNext/>
        <w:keepLines/>
        <w:shd w:val="clear" w:color="auto" w:fill="auto"/>
        <w:spacing w:before="0" w:line="240" w:lineRule="auto"/>
        <w:ind w:firstLine="709"/>
        <w:rPr>
          <w:lang w:val="uk-UA"/>
        </w:rPr>
      </w:pPr>
      <w:bookmarkStart w:id="6" w:name="bookmark12"/>
    </w:p>
    <w:p w:rsidR="00A83ACB" w:rsidRDefault="009C2436" w:rsidP="00CA7AB0">
      <w:pPr>
        <w:pStyle w:val="10"/>
        <w:keepNext/>
        <w:keepLines/>
        <w:shd w:val="clear" w:color="auto" w:fill="auto"/>
        <w:spacing w:before="0" w:line="240" w:lineRule="auto"/>
        <w:ind w:firstLine="709"/>
      </w:pPr>
      <w:r>
        <w:t xml:space="preserve">4. </w:t>
      </w:r>
      <w:proofErr w:type="gramStart"/>
      <w:r>
        <w:t>П</w:t>
      </w:r>
      <w:proofErr w:type="gramEnd"/>
      <w:r>
        <w:t>ідготовка до проведення конкурсу</w:t>
      </w:r>
      <w:bookmarkEnd w:id="6"/>
    </w:p>
    <w:p w:rsidR="00A83ACB" w:rsidRDefault="009C2436" w:rsidP="00143A62">
      <w:pPr>
        <w:pStyle w:val="4"/>
        <w:numPr>
          <w:ilvl w:val="0"/>
          <w:numId w:val="6"/>
        </w:numPr>
        <w:shd w:val="clear" w:color="auto" w:fill="auto"/>
        <w:tabs>
          <w:tab w:val="left" w:pos="1018"/>
        </w:tabs>
        <w:spacing w:before="0" w:after="0" w:line="240" w:lineRule="auto"/>
        <w:ind w:firstLine="709"/>
      </w:pPr>
      <w:proofErr w:type="gramStart"/>
      <w:r>
        <w:t>З</w:t>
      </w:r>
      <w:proofErr w:type="gramEnd"/>
      <w:r>
        <w:t xml:space="preserve"> метою опублікування умов конкурсу відповідні відділи, служби Виконавчого комітету </w:t>
      </w:r>
      <w:r w:rsidR="00CF36E5">
        <w:rPr>
          <w:lang w:val="uk-UA"/>
        </w:rPr>
        <w:t>Лисянської селищної</w:t>
      </w:r>
      <w:r>
        <w:t xml:space="preserve"> ради подають до комісії інформацію щодо об'єкта оцінки за встановленою додатком </w:t>
      </w:r>
      <w:r w:rsidRPr="009C2436">
        <w:t xml:space="preserve">1 </w:t>
      </w:r>
      <w:r>
        <w:t xml:space="preserve">до цього Положення формою. Особи, які надають інформацію </w:t>
      </w:r>
      <w:proofErr w:type="gramStart"/>
      <w:r>
        <w:t>про</w:t>
      </w:r>
      <w:proofErr w:type="gramEnd"/>
      <w:r>
        <w:t xml:space="preserve"> об'єкт оцінки, відповідають за її достовірність, повноту та відповідність вимогам законодавства.</w:t>
      </w:r>
    </w:p>
    <w:p w:rsidR="00A83ACB" w:rsidRDefault="009C2436" w:rsidP="00143A62">
      <w:pPr>
        <w:pStyle w:val="4"/>
        <w:numPr>
          <w:ilvl w:val="0"/>
          <w:numId w:val="6"/>
        </w:numPr>
        <w:shd w:val="clear" w:color="auto" w:fill="auto"/>
        <w:tabs>
          <w:tab w:val="left" w:pos="994"/>
        </w:tabs>
        <w:spacing w:before="0" w:after="0" w:line="240" w:lineRule="auto"/>
        <w:ind w:firstLine="709"/>
      </w:pPr>
      <w:r>
        <w:lastRenderedPageBreak/>
        <w:t>Інформація про проведення конкурсу з відбору суб'єктів оціночної діяльності має містити:</w:t>
      </w:r>
    </w:p>
    <w:p w:rsidR="00A83ACB" w:rsidRDefault="009C2436" w:rsidP="00143A62">
      <w:pPr>
        <w:pStyle w:val="4"/>
        <w:numPr>
          <w:ilvl w:val="0"/>
          <w:numId w:val="7"/>
        </w:numPr>
        <w:shd w:val="clear" w:color="auto" w:fill="auto"/>
        <w:tabs>
          <w:tab w:val="left" w:pos="543"/>
        </w:tabs>
        <w:spacing w:before="0" w:after="0" w:line="240" w:lineRule="auto"/>
        <w:ind w:firstLine="709"/>
      </w:pPr>
      <w:r>
        <w:t xml:space="preserve">дату, час і </w:t>
      </w:r>
      <w:proofErr w:type="gramStart"/>
      <w:r>
        <w:t>м</w:t>
      </w:r>
      <w:proofErr w:type="gramEnd"/>
      <w:r>
        <w:t>ісце проведення конкурсу;</w:t>
      </w:r>
    </w:p>
    <w:p w:rsidR="00A83ACB" w:rsidRDefault="009C2436" w:rsidP="00143A62">
      <w:pPr>
        <w:pStyle w:val="4"/>
        <w:numPr>
          <w:ilvl w:val="0"/>
          <w:numId w:val="7"/>
        </w:numPr>
        <w:shd w:val="clear" w:color="auto" w:fill="auto"/>
        <w:tabs>
          <w:tab w:val="left" w:pos="548"/>
        </w:tabs>
        <w:spacing w:before="0" w:after="0" w:line="240" w:lineRule="auto"/>
        <w:ind w:firstLine="709"/>
      </w:pPr>
      <w:r>
        <w:t xml:space="preserve">інформацію </w:t>
      </w:r>
      <w:proofErr w:type="gramStart"/>
      <w:r>
        <w:t>про</w:t>
      </w:r>
      <w:proofErr w:type="gramEnd"/>
      <w:r>
        <w:t xml:space="preserve"> </w:t>
      </w:r>
      <w:proofErr w:type="gramStart"/>
      <w:r>
        <w:t>об</w:t>
      </w:r>
      <w:proofErr w:type="gramEnd"/>
      <w:r>
        <w:t xml:space="preserve">' єкт оцінки </w:t>
      </w:r>
      <w:r w:rsidR="00CF36E5">
        <w:rPr>
          <w:lang w:val="uk-UA"/>
        </w:rPr>
        <w:t>згідно з додатком 1</w:t>
      </w:r>
      <w:r>
        <w:t xml:space="preserve"> до цього Положення;</w:t>
      </w:r>
    </w:p>
    <w:p w:rsidR="00A83ACB" w:rsidRDefault="009C2436" w:rsidP="00143A62">
      <w:pPr>
        <w:pStyle w:val="4"/>
        <w:numPr>
          <w:ilvl w:val="0"/>
          <w:numId w:val="7"/>
        </w:numPr>
        <w:shd w:val="clear" w:color="auto" w:fill="auto"/>
        <w:tabs>
          <w:tab w:val="left" w:pos="543"/>
        </w:tabs>
        <w:spacing w:before="0" w:after="0" w:line="240" w:lineRule="auto"/>
        <w:ind w:firstLine="709"/>
      </w:pPr>
      <w:r>
        <w:t>кінцевий термін подання документі</w:t>
      </w:r>
      <w:proofErr w:type="gramStart"/>
      <w:r>
        <w:t>в</w:t>
      </w:r>
      <w:proofErr w:type="gramEnd"/>
      <w:r>
        <w:t>;</w:t>
      </w:r>
    </w:p>
    <w:p w:rsidR="00A83ACB" w:rsidRDefault="009C2436" w:rsidP="00143A62">
      <w:pPr>
        <w:pStyle w:val="4"/>
        <w:numPr>
          <w:ilvl w:val="0"/>
          <w:numId w:val="7"/>
        </w:numPr>
        <w:shd w:val="clear" w:color="auto" w:fill="auto"/>
        <w:tabs>
          <w:tab w:val="left" w:pos="548"/>
        </w:tabs>
        <w:spacing w:before="0" w:after="0" w:line="240" w:lineRule="auto"/>
        <w:ind w:firstLine="709"/>
      </w:pPr>
      <w:r>
        <w:t>строк виконання робіт у календарних днях (</w:t>
      </w:r>
      <w:proofErr w:type="gramStart"/>
      <w:r>
        <w:t>за</w:t>
      </w:r>
      <w:proofErr w:type="gramEnd"/>
      <w:r>
        <w:t xml:space="preserve"> потреби);</w:t>
      </w:r>
    </w:p>
    <w:p w:rsidR="00A83ACB" w:rsidRDefault="009C2436" w:rsidP="00143A62">
      <w:pPr>
        <w:pStyle w:val="4"/>
        <w:numPr>
          <w:ilvl w:val="0"/>
          <w:numId w:val="7"/>
        </w:numPr>
        <w:shd w:val="clear" w:color="auto" w:fill="auto"/>
        <w:tabs>
          <w:tab w:val="left" w:pos="543"/>
        </w:tabs>
        <w:spacing w:before="0" w:after="0" w:line="240" w:lineRule="auto"/>
        <w:ind w:firstLine="709"/>
      </w:pPr>
      <w:r>
        <w:t xml:space="preserve">перелік </w:t>
      </w:r>
      <w:proofErr w:type="gramStart"/>
      <w:r>
        <w:t>п</w:t>
      </w:r>
      <w:proofErr w:type="gramEnd"/>
      <w:r>
        <w:t>ідтвердних документів, які подаються на розгляд комісії;</w:t>
      </w:r>
    </w:p>
    <w:p w:rsidR="00A83ACB" w:rsidRDefault="009C2436" w:rsidP="00143A62">
      <w:pPr>
        <w:pStyle w:val="4"/>
        <w:numPr>
          <w:ilvl w:val="0"/>
          <w:numId w:val="7"/>
        </w:numPr>
        <w:shd w:val="clear" w:color="auto" w:fill="auto"/>
        <w:tabs>
          <w:tab w:val="left" w:pos="620"/>
        </w:tabs>
        <w:spacing w:before="0" w:after="0" w:line="240" w:lineRule="auto"/>
        <w:ind w:firstLine="709"/>
      </w:pPr>
      <w:proofErr w:type="gramStart"/>
      <w:r>
        <w:t>вимоги до учасників конкурсу (кваліфікаційні вимоги до оцінювачів, що залучаються до надання послуг з оцінки майна, а також до суб'єктів оціночної діяльності, зокрема щодо їх практичного досвіду виконання робіт з оцінки об'єкта оцінки, а також подібного до оцінюваного майна);</w:t>
      </w:r>
      <w:proofErr w:type="gramEnd"/>
    </w:p>
    <w:p w:rsidR="00A83ACB" w:rsidRDefault="009C2436" w:rsidP="00143A62">
      <w:pPr>
        <w:pStyle w:val="4"/>
        <w:numPr>
          <w:ilvl w:val="0"/>
          <w:numId w:val="7"/>
        </w:numPr>
        <w:shd w:val="clear" w:color="auto" w:fill="auto"/>
        <w:tabs>
          <w:tab w:val="left" w:pos="538"/>
        </w:tabs>
        <w:spacing w:before="0" w:after="0" w:line="240" w:lineRule="auto"/>
        <w:ind w:firstLine="709"/>
      </w:pPr>
      <w:r>
        <w:t>інформацію про замовника та особу - платника робіт з оцінки;</w:t>
      </w:r>
    </w:p>
    <w:p w:rsidR="00A83ACB" w:rsidRDefault="009C2436" w:rsidP="00143A62">
      <w:pPr>
        <w:pStyle w:val="4"/>
        <w:numPr>
          <w:ilvl w:val="0"/>
          <w:numId w:val="7"/>
        </w:numPr>
        <w:shd w:val="clear" w:color="auto" w:fill="auto"/>
        <w:tabs>
          <w:tab w:val="left" w:pos="582"/>
        </w:tabs>
        <w:spacing w:before="0" w:after="0" w:line="240" w:lineRule="auto"/>
        <w:ind w:firstLine="709"/>
        <w:jc w:val="left"/>
      </w:pPr>
      <w:r>
        <w:t>інформацію про подібні до об'єкта оцінки об'єкти, ознаки подібності якого наведено в додатку 2 до цього Положення;</w:t>
      </w:r>
    </w:p>
    <w:p w:rsidR="00A83ACB" w:rsidRDefault="009C2436" w:rsidP="00143A62">
      <w:pPr>
        <w:pStyle w:val="4"/>
        <w:numPr>
          <w:ilvl w:val="0"/>
          <w:numId w:val="7"/>
        </w:numPr>
        <w:shd w:val="clear" w:color="auto" w:fill="auto"/>
        <w:tabs>
          <w:tab w:val="left" w:pos="596"/>
        </w:tabs>
        <w:spacing w:before="0" w:after="0" w:line="240" w:lineRule="auto"/>
        <w:ind w:firstLine="709"/>
      </w:pPr>
      <w:r>
        <w:t>очікувану найбільшу ціну надання послуг з оцінки об'єкта оцінки;</w:t>
      </w:r>
    </w:p>
    <w:p w:rsidR="00A83ACB" w:rsidRDefault="009C2436" w:rsidP="00143A62">
      <w:pPr>
        <w:pStyle w:val="4"/>
        <w:numPr>
          <w:ilvl w:val="0"/>
          <w:numId w:val="7"/>
        </w:numPr>
        <w:shd w:val="clear" w:color="auto" w:fill="auto"/>
        <w:tabs>
          <w:tab w:val="left" w:pos="562"/>
        </w:tabs>
        <w:spacing w:before="0" w:after="0" w:line="240" w:lineRule="auto"/>
        <w:ind w:firstLine="709"/>
        <w:jc w:val="left"/>
      </w:pPr>
      <w:r>
        <w:t>відомості про місцезнаходження комісії, робочої групи, їх контактні номери телефоні</w:t>
      </w:r>
      <w:proofErr w:type="gramStart"/>
      <w:r>
        <w:t>в</w:t>
      </w:r>
      <w:proofErr w:type="gramEnd"/>
      <w:r>
        <w:t>.</w:t>
      </w:r>
    </w:p>
    <w:p w:rsidR="00A83ACB" w:rsidRDefault="009C2436" w:rsidP="00143A62">
      <w:pPr>
        <w:pStyle w:val="4"/>
        <w:numPr>
          <w:ilvl w:val="0"/>
          <w:numId w:val="6"/>
        </w:numPr>
        <w:shd w:val="clear" w:color="auto" w:fill="auto"/>
        <w:tabs>
          <w:tab w:val="left" w:pos="908"/>
        </w:tabs>
        <w:spacing w:before="0" w:after="0" w:line="240" w:lineRule="auto"/>
        <w:ind w:firstLine="709"/>
      </w:pPr>
      <w:r>
        <w:t xml:space="preserve">Інформація про проведення конкурсу може публікуватися в друкованому засобі </w:t>
      </w:r>
      <w:r w:rsidR="00E4278B">
        <w:rPr>
          <w:lang w:val="uk-UA"/>
        </w:rPr>
        <w:t xml:space="preserve">масової </w:t>
      </w:r>
      <w:r>
        <w:t>інформації та</w:t>
      </w:r>
      <w:r w:rsidR="00CF36E5">
        <w:rPr>
          <w:lang w:val="uk-UA"/>
        </w:rPr>
        <w:t>/або</w:t>
      </w:r>
      <w:r>
        <w:t xml:space="preserve"> розміщується на офіційному веб-сайті </w:t>
      </w:r>
      <w:r w:rsidR="00CF36E5">
        <w:rPr>
          <w:lang w:val="uk-UA"/>
        </w:rPr>
        <w:t xml:space="preserve">Лисянської селищної </w:t>
      </w:r>
      <w:proofErr w:type="gramStart"/>
      <w:r w:rsidR="00CF36E5">
        <w:rPr>
          <w:lang w:val="uk-UA"/>
        </w:rPr>
        <w:t>ради</w:t>
      </w:r>
      <w:proofErr w:type="gramEnd"/>
      <w:r>
        <w:t xml:space="preserve"> за 14-30 днів до оголошеної дати проведення конкурсу.</w:t>
      </w:r>
    </w:p>
    <w:p w:rsidR="00A83ACB" w:rsidRDefault="009C2436" w:rsidP="00143A62">
      <w:pPr>
        <w:pStyle w:val="4"/>
        <w:numPr>
          <w:ilvl w:val="0"/>
          <w:numId w:val="6"/>
        </w:numPr>
        <w:shd w:val="clear" w:color="auto" w:fill="auto"/>
        <w:tabs>
          <w:tab w:val="left" w:pos="913"/>
        </w:tabs>
        <w:spacing w:before="0" w:after="0" w:line="240" w:lineRule="auto"/>
        <w:ind w:firstLine="709"/>
      </w:pPr>
      <w:r>
        <w:t xml:space="preserve">Конкурсна документація претендента </w:t>
      </w:r>
      <w:proofErr w:type="gramStart"/>
      <w:r>
        <w:t>подається</w:t>
      </w:r>
      <w:proofErr w:type="gramEnd"/>
      <w:r>
        <w:t xml:space="preserve"> в запечатаному конверті разом із супровідним листом до Виконавчого комітету </w:t>
      </w:r>
      <w:r w:rsidR="00E4278B">
        <w:rPr>
          <w:lang w:val="uk-UA"/>
        </w:rPr>
        <w:t>Лисянської селищної</w:t>
      </w:r>
      <w:r>
        <w:t xml:space="preserve"> ради за чотири робочі дні до оголошеної дати проведення конкурсу (включно) і складається з:</w:t>
      </w:r>
    </w:p>
    <w:p w:rsidR="00A83ACB" w:rsidRDefault="009C2436" w:rsidP="00143A62">
      <w:pPr>
        <w:pStyle w:val="4"/>
        <w:numPr>
          <w:ilvl w:val="0"/>
          <w:numId w:val="7"/>
        </w:numPr>
        <w:shd w:val="clear" w:color="auto" w:fill="auto"/>
        <w:tabs>
          <w:tab w:val="left" w:pos="554"/>
        </w:tabs>
        <w:spacing w:before="0" w:after="0" w:line="240" w:lineRule="auto"/>
        <w:ind w:firstLine="709"/>
      </w:pPr>
      <w:proofErr w:type="gramStart"/>
      <w:r>
        <w:t>п</w:t>
      </w:r>
      <w:proofErr w:type="gramEnd"/>
      <w:r>
        <w:t>ідтвердних документів;</w:t>
      </w:r>
    </w:p>
    <w:p w:rsidR="00A83ACB" w:rsidRDefault="009C2436" w:rsidP="00143A62">
      <w:pPr>
        <w:pStyle w:val="4"/>
        <w:numPr>
          <w:ilvl w:val="0"/>
          <w:numId w:val="7"/>
        </w:numPr>
        <w:shd w:val="clear" w:color="auto" w:fill="auto"/>
        <w:tabs>
          <w:tab w:val="left" w:pos="678"/>
        </w:tabs>
        <w:spacing w:before="0" w:after="0" w:line="240" w:lineRule="auto"/>
        <w:ind w:firstLine="709"/>
      </w:pPr>
      <w:r>
        <w:t xml:space="preserve">конкурсної пропозиції, запечатаної в окремому конверті, в якій зазначено також строк виконання робіт (у календарних днях), якщо його не було визначено в інформації про оголошення конкурсу; пропозиція щодо ціни надання послуг з оцінки </w:t>
      </w:r>
      <w:proofErr w:type="gramStart"/>
      <w:r>
        <w:t>подається</w:t>
      </w:r>
      <w:proofErr w:type="gramEnd"/>
      <w:r>
        <w:t xml:space="preserve"> з урахуванням усіх податків, які сплачує претендент згідно із законом;</w:t>
      </w:r>
    </w:p>
    <w:p w:rsidR="00A83ACB" w:rsidRDefault="009C2436" w:rsidP="00143A62">
      <w:pPr>
        <w:pStyle w:val="4"/>
        <w:numPr>
          <w:ilvl w:val="0"/>
          <w:numId w:val="7"/>
        </w:numPr>
        <w:shd w:val="clear" w:color="auto" w:fill="auto"/>
        <w:tabs>
          <w:tab w:val="left" w:pos="682"/>
        </w:tabs>
        <w:spacing w:before="0" w:after="0" w:line="240" w:lineRule="auto"/>
        <w:ind w:firstLine="709"/>
      </w:pPr>
      <w:r>
        <w:t xml:space="preserve">документів щодо практичного досвіду виконання робіт з оцінки </w:t>
      </w:r>
      <w:r w:rsidRPr="009C2436">
        <w:t xml:space="preserve">разом </w:t>
      </w:r>
      <w:r>
        <w:t xml:space="preserve">із заповненою інформацією щодо досвіду суб'єкта оціночної діяльності та оцінювачів, які будуть залучені до виконання робіт з оцінки майна та </w:t>
      </w:r>
      <w:proofErr w:type="gramStart"/>
      <w:r>
        <w:t>п</w:t>
      </w:r>
      <w:proofErr w:type="gramEnd"/>
      <w:r>
        <w:t xml:space="preserve">ідписання звіту про оцінку майна (додаток </w:t>
      </w:r>
      <w:r w:rsidRPr="009C2436">
        <w:t>3).</w:t>
      </w:r>
    </w:p>
    <w:p w:rsidR="00A83ACB" w:rsidRDefault="009C2436" w:rsidP="00143A62">
      <w:pPr>
        <w:pStyle w:val="4"/>
        <w:shd w:val="clear" w:color="auto" w:fill="auto"/>
        <w:spacing w:before="0" w:after="0" w:line="240" w:lineRule="auto"/>
        <w:ind w:firstLine="709"/>
      </w:pPr>
      <w:r>
        <w:t>На конверті слід зазначити: «На конкурс з відбору суб'єктів оціночної діяльності», а також зазначити назву об'єкта оцінки, щодо якого буде проводитися конкурсний відбі</w:t>
      </w:r>
      <w:proofErr w:type="gramStart"/>
      <w:r>
        <w:t>р</w:t>
      </w:r>
      <w:proofErr w:type="gramEnd"/>
      <w:r>
        <w:t xml:space="preserve"> суб'єкта оціночної діяльності, та найменування юридичної особи або прізвище, ім'я, по батькові фізичної особи-підприємця, який подає конкурсну документацію.</w:t>
      </w:r>
    </w:p>
    <w:p w:rsidR="00A83ACB" w:rsidRDefault="009C2436" w:rsidP="00143A62">
      <w:pPr>
        <w:pStyle w:val="4"/>
        <w:shd w:val="clear" w:color="auto" w:fill="auto"/>
        <w:spacing w:before="0" w:after="0" w:line="240" w:lineRule="auto"/>
        <w:ind w:firstLine="709"/>
      </w:pPr>
      <w:r>
        <w:t xml:space="preserve">До </w:t>
      </w:r>
      <w:proofErr w:type="gramStart"/>
      <w:r>
        <w:t>п</w:t>
      </w:r>
      <w:proofErr w:type="gramEnd"/>
      <w:r>
        <w:t>ідтвердних документів, поданих на конкурс з відбору суб'єктів оціночної діяльності, належать:</w:t>
      </w:r>
    </w:p>
    <w:p w:rsidR="00A83ACB" w:rsidRDefault="009C2436" w:rsidP="00143A62">
      <w:pPr>
        <w:pStyle w:val="4"/>
        <w:numPr>
          <w:ilvl w:val="0"/>
          <w:numId w:val="7"/>
        </w:numPr>
        <w:shd w:val="clear" w:color="auto" w:fill="auto"/>
        <w:tabs>
          <w:tab w:val="left" w:pos="625"/>
        </w:tabs>
        <w:spacing w:before="0" w:after="0" w:line="240" w:lineRule="auto"/>
        <w:ind w:firstLine="709"/>
        <w:jc w:val="left"/>
      </w:pPr>
      <w:r>
        <w:t xml:space="preserve">заява про участь </w:t>
      </w:r>
      <w:proofErr w:type="gramStart"/>
      <w:r>
        <w:t>у</w:t>
      </w:r>
      <w:proofErr w:type="gramEnd"/>
      <w:r>
        <w:t xml:space="preserve"> </w:t>
      </w:r>
      <w:proofErr w:type="gramStart"/>
      <w:r>
        <w:t>конкурс</w:t>
      </w:r>
      <w:proofErr w:type="gramEnd"/>
      <w:r>
        <w:t>і з відбору суб'єктів оціночної діяльності за встановленою формою (додаток 4);</w:t>
      </w:r>
    </w:p>
    <w:p w:rsidR="00A83ACB" w:rsidRDefault="009C2436" w:rsidP="00143A62">
      <w:pPr>
        <w:pStyle w:val="4"/>
        <w:numPr>
          <w:ilvl w:val="0"/>
          <w:numId w:val="7"/>
        </w:numPr>
        <w:shd w:val="clear" w:color="auto" w:fill="auto"/>
        <w:tabs>
          <w:tab w:val="left" w:pos="572"/>
        </w:tabs>
        <w:spacing w:before="0" w:after="0" w:line="240" w:lineRule="auto"/>
        <w:ind w:firstLine="709"/>
      </w:pPr>
      <w:r>
        <w:t xml:space="preserve">письмова згода керівника суб'єкта оціночної діяльності, що має спеціальний дозвіл на провадження діяльності, </w:t>
      </w:r>
      <w:proofErr w:type="gramStart"/>
      <w:r>
        <w:t>пов'язано</w:t>
      </w:r>
      <w:proofErr w:type="gramEnd"/>
      <w:r>
        <w:t>ї з державною таємницю, і залучається претендентом (за потреби);</w:t>
      </w:r>
    </w:p>
    <w:p w:rsidR="00A83ACB" w:rsidRDefault="009C2436" w:rsidP="00143A62">
      <w:pPr>
        <w:pStyle w:val="4"/>
        <w:numPr>
          <w:ilvl w:val="0"/>
          <w:numId w:val="7"/>
        </w:numPr>
        <w:shd w:val="clear" w:color="auto" w:fill="auto"/>
        <w:tabs>
          <w:tab w:val="left" w:pos="568"/>
        </w:tabs>
        <w:spacing w:before="0" w:after="0" w:line="240" w:lineRule="auto"/>
        <w:ind w:firstLine="709"/>
      </w:pPr>
      <w:r>
        <w:lastRenderedPageBreak/>
        <w:t>інформація про претендента (додаток 5);</w:t>
      </w:r>
    </w:p>
    <w:p w:rsidR="00A83ACB" w:rsidRDefault="009C2436" w:rsidP="00143A62">
      <w:pPr>
        <w:pStyle w:val="4"/>
        <w:shd w:val="clear" w:color="auto" w:fill="auto"/>
        <w:spacing w:before="0" w:after="0" w:line="240" w:lineRule="auto"/>
        <w:ind w:firstLine="709"/>
      </w:pPr>
      <w:r>
        <w:t xml:space="preserve">Інформація про претендента </w:t>
      </w:r>
      <w:proofErr w:type="gramStart"/>
      <w:r>
        <w:t>містить</w:t>
      </w:r>
      <w:proofErr w:type="gramEnd"/>
      <w:r>
        <w:t>:</w:t>
      </w:r>
    </w:p>
    <w:p w:rsidR="00A83ACB" w:rsidRDefault="009C2436" w:rsidP="00143A62">
      <w:pPr>
        <w:pStyle w:val="4"/>
        <w:numPr>
          <w:ilvl w:val="0"/>
          <w:numId w:val="7"/>
        </w:numPr>
        <w:shd w:val="clear" w:color="auto" w:fill="auto"/>
        <w:tabs>
          <w:tab w:val="left" w:pos="543"/>
        </w:tabs>
        <w:spacing w:before="0" w:after="0" w:line="240" w:lineRule="auto"/>
        <w:ind w:firstLine="709"/>
      </w:pPr>
      <w:r>
        <w:t>наявність сертифіката суб'єкта оціночної діяльності та/або відповідного документа передбаченого ст.6 Закону України «Про оцінку земель»;</w:t>
      </w:r>
    </w:p>
    <w:p w:rsidR="00A83ACB" w:rsidRDefault="009C2436" w:rsidP="00143A62">
      <w:pPr>
        <w:pStyle w:val="4"/>
        <w:numPr>
          <w:ilvl w:val="0"/>
          <w:numId w:val="7"/>
        </w:numPr>
        <w:shd w:val="clear" w:color="auto" w:fill="auto"/>
        <w:tabs>
          <w:tab w:val="left" w:pos="543"/>
        </w:tabs>
        <w:spacing w:before="0" w:after="0" w:line="240" w:lineRule="auto"/>
        <w:ind w:firstLine="709"/>
      </w:pPr>
      <w:r>
        <w:t xml:space="preserve">наявність спеціального дозволу на провадження діяльності, </w:t>
      </w:r>
      <w:proofErr w:type="gramStart"/>
      <w:r>
        <w:t>пов'язано</w:t>
      </w:r>
      <w:proofErr w:type="gramEnd"/>
      <w:r>
        <w:t>ї з державною таємницею;</w:t>
      </w:r>
    </w:p>
    <w:p w:rsidR="00A83ACB" w:rsidRDefault="009C2436" w:rsidP="00143A62">
      <w:pPr>
        <w:pStyle w:val="4"/>
        <w:numPr>
          <w:ilvl w:val="0"/>
          <w:numId w:val="7"/>
        </w:numPr>
        <w:shd w:val="clear" w:color="auto" w:fill="auto"/>
        <w:tabs>
          <w:tab w:val="left" w:pos="558"/>
        </w:tabs>
        <w:spacing w:before="0" w:after="0" w:line="240" w:lineRule="auto"/>
        <w:ind w:firstLine="709"/>
      </w:pPr>
      <w:r>
        <w:t xml:space="preserve">інформацію про оцінювачів, що перебувають у трудових відносинах з претендентом, а також яких він залучає до надання послуг з оцінки та </w:t>
      </w:r>
      <w:proofErr w:type="gramStart"/>
      <w:r>
        <w:t>п</w:t>
      </w:r>
      <w:proofErr w:type="gramEnd"/>
      <w:r>
        <w:t xml:space="preserve">ідписання звіту про оцінку майна (експертну грошову оцінку земельної ділянки):кваліфікація, стаж роботи, членство у саморегулівних організаціях оцінювачів, наявність відповідної форми допуску </w:t>
      </w:r>
      <w:proofErr w:type="gramStart"/>
      <w:r>
        <w:t>до</w:t>
      </w:r>
      <w:proofErr w:type="gramEnd"/>
      <w:r>
        <w:t xml:space="preserve"> державної таємниці тощо.</w:t>
      </w:r>
    </w:p>
    <w:p w:rsidR="00A83ACB" w:rsidRDefault="009C2436" w:rsidP="00143A62">
      <w:pPr>
        <w:pStyle w:val="4"/>
        <w:numPr>
          <w:ilvl w:val="0"/>
          <w:numId w:val="6"/>
        </w:numPr>
        <w:shd w:val="clear" w:color="auto" w:fill="auto"/>
        <w:tabs>
          <w:tab w:val="left" w:pos="937"/>
        </w:tabs>
        <w:spacing w:before="0" w:after="0" w:line="240" w:lineRule="auto"/>
        <w:ind w:firstLine="709"/>
      </w:pPr>
      <w:r>
        <w:t>Один і той самий оцінювач може бути залучений до виконання робіт з оцінки одного об'єкта лише одним претендентом. У разі з'ясування факту залучення одного і того самого оцінювача з метою надання послуг з оцінки майна того самого об'єкта декількома претендентами бали за професійний стаж такого оцінювача, а також його практичний досвід виконання робіт не зараховуються жодному з претенденті</w:t>
      </w:r>
      <w:proofErr w:type="gramStart"/>
      <w:r>
        <w:t>в</w:t>
      </w:r>
      <w:proofErr w:type="gramEnd"/>
      <w:r>
        <w:t>.</w:t>
      </w:r>
    </w:p>
    <w:p w:rsidR="00A83ACB" w:rsidRDefault="009C2436" w:rsidP="00143A62">
      <w:pPr>
        <w:pStyle w:val="4"/>
        <w:numPr>
          <w:ilvl w:val="0"/>
          <w:numId w:val="6"/>
        </w:numPr>
        <w:shd w:val="clear" w:color="auto" w:fill="auto"/>
        <w:tabs>
          <w:tab w:val="left" w:pos="1009"/>
        </w:tabs>
        <w:spacing w:before="0" w:after="0" w:line="240" w:lineRule="auto"/>
        <w:ind w:firstLine="709"/>
      </w:pPr>
      <w:r>
        <w:t>Пропозицію щодо ціни надання послуг з о</w:t>
      </w:r>
      <w:r w:rsidR="00ED07FD">
        <w:t>цінки</w:t>
      </w:r>
      <w:r w:rsidR="00ED07FD">
        <w:rPr>
          <w:lang w:val="uk-UA"/>
        </w:rPr>
        <w:t>,</w:t>
      </w:r>
      <w:r>
        <w:t xml:space="preserve"> документи щодо практичного досвіду виконання робіт з оцінки разом з інформацією щодо досвіду претендента та оцінювачів, які будуть залучені до виконання робіт з оцінки майна та </w:t>
      </w:r>
      <w:proofErr w:type="gramStart"/>
      <w:r>
        <w:t>п</w:t>
      </w:r>
      <w:proofErr w:type="gramEnd"/>
      <w:r>
        <w:t>ідписання звіту про оцінку майна</w:t>
      </w:r>
      <w:r w:rsidR="00ED07FD">
        <w:rPr>
          <w:lang w:val="uk-UA"/>
        </w:rPr>
        <w:t>,</w:t>
      </w:r>
      <w:r>
        <w:t xml:space="preserve"> підтвердні документи має засвідчити підписом керівник суб'єкта оціночної діяльності.</w:t>
      </w:r>
    </w:p>
    <w:p w:rsidR="00A83ACB" w:rsidRDefault="009C2436" w:rsidP="00143A62">
      <w:pPr>
        <w:pStyle w:val="4"/>
        <w:numPr>
          <w:ilvl w:val="0"/>
          <w:numId w:val="6"/>
        </w:numPr>
        <w:shd w:val="clear" w:color="auto" w:fill="auto"/>
        <w:tabs>
          <w:tab w:val="left" w:pos="889"/>
        </w:tabs>
        <w:spacing w:before="0" w:after="0" w:line="240" w:lineRule="auto"/>
        <w:ind w:firstLine="709"/>
      </w:pPr>
      <w:r>
        <w:t xml:space="preserve">До участі у конкурсі з метою надання послуг з оцінки майна можуть бути допущені претенденти, які діють на </w:t>
      </w:r>
      <w:proofErr w:type="gramStart"/>
      <w:r>
        <w:t>п</w:t>
      </w:r>
      <w:proofErr w:type="gramEnd"/>
      <w:r>
        <w:t>ідставі сертифікатів суб'єкта оціночної діяльності, виданих відповідно до Закону України «Про оцінку майна, майнових прав та професійну оціночну діяльність в Україні», якими передбачено провадження практичної діяльності з оцінки майна за напрямами оцінки майна та спеціалізаціями в межах таких напрямів, що відповідають об'єкту оцінки, а також вимогам до учасникі</w:t>
      </w:r>
      <w:proofErr w:type="gramStart"/>
      <w:r>
        <w:t>в</w:t>
      </w:r>
      <w:proofErr w:type="gramEnd"/>
      <w:r>
        <w:t xml:space="preserve"> конкурсу, передбачених пунктом 4.10. цього Положення.</w:t>
      </w:r>
    </w:p>
    <w:p w:rsidR="00A83ACB" w:rsidRDefault="009C2436" w:rsidP="00143A62">
      <w:pPr>
        <w:pStyle w:val="4"/>
        <w:numPr>
          <w:ilvl w:val="0"/>
          <w:numId w:val="6"/>
        </w:numPr>
        <w:shd w:val="clear" w:color="auto" w:fill="auto"/>
        <w:tabs>
          <w:tab w:val="left" w:pos="1004"/>
        </w:tabs>
        <w:spacing w:before="0" w:after="0" w:line="240" w:lineRule="auto"/>
        <w:ind w:firstLine="709"/>
      </w:pPr>
      <w:r>
        <w:t>Вимогами до учасникі</w:t>
      </w:r>
      <w:proofErr w:type="gramStart"/>
      <w:r>
        <w:t>в</w:t>
      </w:r>
      <w:proofErr w:type="gramEnd"/>
      <w:r>
        <w:t xml:space="preserve"> конкурсу передбачено наявність:</w:t>
      </w:r>
    </w:p>
    <w:p w:rsidR="00A83ACB" w:rsidRDefault="009C2436" w:rsidP="00143A62">
      <w:pPr>
        <w:pStyle w:val="4"/>
        <w:numPr>
          <w:ilvl w:val="0"/>
          <w:numId w:val="7"/>
        </w:numPr>
        <w:shd w:val="clear" w:color="auto" w:fill="auto"/>
        <w:tabs>
          <w:tab w:val="left" w:pos="572"/>
        </w:tabs>
        <w:spacing w:before="0" w:after="0" w:line="240" w:lineRule="auto"/>
        <w:ind w:firstLine="709"/>
      </w:pPr>
      <w:r>
        <w:t xml:space="preserve">складеної </w:t>
      </w:r>
      <w:proofErr w:type="gramStart"/>
      <w:r>
        <w:t>у</w:t>
      </w:r>
      <w:proofErr w:type="gramEnd"/>
      <w:r>
        <w:t xml:space="preserve"> відповідності до цього Положення конкурсної документації, </w:t>
      </w:r>
      <w:proofErr w:type="gramStart"/>
      <w:r>
        <w:t>яку</w:t>
      </w:r>
      <w:proofErr w:type="gramEnd"/>
      <w:r>
        <w:t xml:space="preserve"> надано у визначений в інформації про проведення конкурсу строк;</w:t>
      </w:r>
    </w:p>
    <w:p w:rsidR="00A83ACB" w:rsidRDefault="009C2436" w:rsidP="00143A62">
      <w:pPr>
        <w:pStyle w:val="4"/>
        <w:numPr>
          <w:ilvl w:val="0"/>
          <w:numId w:val="7"/>
        </w:numPr>
        <w:shd w:val="clear" w:color="auto" w:fill="auto"/>
        <w:tabs>
          <w:tab w:val="left" w:pos="745"/>
        </w:tabs>
        <w:spacing w:before="0" w:after="0" w:line="240" w:lineRule="auto"/>
        <w:ind w:firstLine="709"/>
      </w:pPr>
      <w:r>
        <w:t xml:space="preserve">відповідної кваліфікації оцінювачів щодо об'єкта оцінки, що має </w:t>
      </w:r>
      <w:proofErr w:type="gramStart"/>
      <w:r>
        <w:t>п</w:t>
      </w:r>
      <w:proofErr w:type="gramEnd"/>
      <w:r>
        <w:t>ідтверджуватися чинними кваліфікаційними свідоцтвами (кваліфікаційними документами) оцінювача, виданими згідно із Законом України «Про оцінку майна, майнових прав та професійну оціночну діяльність в Україні»;</w:t>
      </w:r>
    </w:p>
    <w:p w:rsidR="00A83ACB" w:rsidRDefault="009C2436" w:rsidP="00143A62">
      <w:pPr>
        <w:pStyle w:val="4"/>
        <w:numPr>
          <w:ilvl w:val="0"/>
          <w:numId w:val="7"/>
        </w:numPr>
        <w:shd w:val="clear" w:color="auto" w:fill="auto"/>
        <w:tabs>
          <w:tab w:val="left" w:pos="630"/>
        </w:tabs>
        <w:spacing w:before="0" w:after="0" w:line="240" w:lineRule="auto"/>
        <w:ind w:firstLine="709"/>
      </w:pPr>
      <w:r>
        <w:t xml:space="preserve">переліку оцінювачів, які будуть залучені до надання послуг з оцінки та </w:t>
      </w:r>
      <w:proofErr w:type="gramStart"/>
      <w:r>
        <w:t>п</w:t>
      </w:r>
      <w:proofErr w:type="gramEnd"/>
      <w:r>
        <w:t>ідписання звіту про оцінку майна та їх особистого досвіду щодо виконання робіт з оцінки подібного майна;</w:t>
      </w:r>
    </w:p>
    <w:p w:rsidR="00A83ACB" w:rsidRDefault="009C2436" w:rsidP="00143A62">
      <w:pPr>
        <w:pStyle w:val="4"/>
        <w:numPr>
          <w:ilvl w:val="0"/>
          <w:numId w:val="7"/>
        </w:numPr>
        <w:shd w:val="clear" w:color="auto" w:fill="auto"/>
        <w:tabs>
          <w:tab w:val="left" w:pos="648"/>
        </w:tabs>
        <w:spacing w:before="0" w:after="0" w:line="240" w:lineRule="auto"/>
        <w:ind w:firstLine="709"/>
      </w:pPr>
      <w:r>
        <w:t>досвіду суб'єкта оціночної діяльності щодо виконання робіт з оцінки подібного майна;</w:t>
      </w:r>
    </w:p>
    <w:p w:rsidR="00CA7AB0" w:rsidRPr="00CA7AB0" w:rsidRDefault="009C2436" w:rsidP="00CA7AB0">
      <w:pPr>
        <w:pStyle w:val="4"/>
        <w:numPr>
          <w:ilvl w:val="0"/>
          <w:numId w:val="7"/>
        </w:numPr>
        <w:shd w:val="clear" w:color="auto" w:fill="auto"/>
        <w:tabs>
          <w:tab w:val="left" w:pos="586"/>
        </w:tabs>
        <w:spacing w:before="0" w:after="0" w:line="240" w:lineRule="auto"/>
        <w:ind w:firstLine="709"/>
      </w:pPr>
      <w:r>
        <w:t>спеціального до</w:t>
      </w:r>
      <w:r w:rsidR="002B09EE">
        <w:t>зволу на провадження діяльності</w:t>
      </w:r>
      <w:r w:rsidRPr="009C2436">
        <w:t xml:space="preserve">, </w:t>
      </w:r>
      <w:proofErr w:type="gramStart"/>
      <w:r>
        <w:t>пов'язано</w:t>
      </w:r>
      <w:proofErr w:type="gramEnd"/>
      <w:r>
        <w:t>ї з державною таємницею, виданого суб'єкту оціночної діяльності (відповідної форми допусків до державної таємниці оцінювачів, які перебувають у трудових відносинах із суб'єктом оціночної діяльності або яких він залучає за цивільно-</w:t>
      </w:r>
      <w:r>
        <w:lastRenderedPageBreak/>
        <w:t xml:space="preserve">правовими договорами), або спеціального дозволу, виданого іншому суб'єкту оціночної діяльності, якого за відповідним договором буде залучено до виконання робіт з оцінки, пов'язаних із </w:t>
      </w:r>
      <w:proofErr w:type="gramStart"/>
      <w:r>
        <w:t>державною</w:t>
      </w:r>
      <w:proofErr w:type="gramEnd"/>
      <w:r>
        <w:t xml:space="preserve"> таємницею (за потреби).</w:t>
      </w:r>
      <w:bookmarkStart w:id="7" w:name="bookmark13"/>
    </w:p>
    <w:p w:rsidR="00CA7AB0" w:rsidRDefault="00CA7AB0" w:rsidP="00CA7AB0">
      <w:pPr>
        <w:pStyle w:val="10"/>
        <w:keepNext/>
        <w:keepLines/>
        <w:shd w:val="clear" w:color="auto" w:fill="auto"/>
        <w:spacing w:before="0" w:line="240" w:lineRule="auto"/>
        <w:ind w:firstLine="709"/>
        <w:rPr>
          <w:lang w:val="uk-UA"/>
        </w:rPr>
      </w:pPr>
    </w:p>
    <w:p w:rsidR="00A83ACB" w:rsidRDefault="009C2436" w:rsidP="00CA7AB0">
      <w:pPr>
        <w:pStyle w:val="10"/>
        <w:keepNext/>
        <w:keepLines/>
        <w:shd w:val="clear" w:color="auto" w:fill="auto"/>
        <w:spacing w:before="0" w:line="240" w:lineRule="auto"/>
        <w:ind w:firstLine="709"/>
      </w:pPr>
      <w:r>
        <w:t>5. Порядок проведення конкурсу</w:t>
      </w:r>
      <w:bookmarkEnd w:id="7"/>
    </w:p>
    <w:p w:rsidR="00A83ACB" w:rsidRDefault="009C2436" w:rsidP="00143A62">
      <w:pPr>
        <w:pStyle w:val="4"/>
        <w:numPr>
          <w:ilvl w:val="0"/>
          <w:numId w:val="8"/>
        </w:numPr>
        <w:shd w:val="clear" w:color="auto" w:fill="auto"/>
        <w:tabs>
          <w:tab w:val="left" w:pos="874"/>
        </w:tabs>
        <w:spacing w:before="0" w:after="0" w:line="240" w:lineRule="auto"/>
        <w:ind w:firstLine="709"/>
      </w:pPr>
      <w:r>
        <w:t xml:space="preserve">Засідання комісії проводиться </w:t>
      </w:r>
      <w:proofErr w:type="gramStart"/>
      <w:r>
        <w:t>у</w:t>
      </w:r>
      <w:proofErr w:type="gramEnd"/>
      <w:r>
        <w:t xml:space="preserve"> разі присутності не менше двох третин її кількісного складу, а конкурс - за наявності не менше двох учасників.</w:t>
      </w:r>
    </w:p>
    <w:p w:rsidR="00A83ACB" w:rsidRDefault="009C2436" w:rsidP="00143A62">
      <w:pPr>
        <w:pStyle w:val="4"/>
        <w:numPr>
          <w:ilvl w:val="0"/>
          <w:numId w:val="8"/>
        </w:numPr>
        <w:shd w:val="clear" w:color="auto" w:fill="auto"/>
        <w:tabs>
          <w:tab w:val="left" w:pos="878"/>
        </w:tabs>
        <w:spacing w:before="0" w:after="0" w:line="240" w:lineRule="auto"/>
        <w:ind w:firstLine="709"/>
      </w:pPr>
      <w:r>
        <w:t xml:space="preserve">На засіданні комісії можуть бути присутніми представники претендентів, засобів масової інформації, осіб, що можуть бути сторонами договору про надання послуг з оцінки, про що вони письмово повідомляють Виконавчий комітет </w:t>
      </w:r>
      <w:r w:rsidR="002B09EE">
        <w:rPr>
          <w:lang w:val="uk-UA"/>
        </w:rPr>
        <w:t>Лисянської селищної</w:t>
      </w:r>
      <w:r>
        <w:t xml:space="preserve"> ради листом на ім'я голови комісії не </w:t>
      </w:r>
      <w:proofErr w:type="gramStart"/>
      <w:r>
        <w:t>п</w:t>
      </w:r>
      <w:proofErr w:type="gramEnd"/>
      <w:r>
        <w:t>ізніше ніж за 1 робочий день до дати проведення засідання, що фіксується датою реєстрації вхідної кореспонденції. Такі представники не можуть втручатися в роботу комі</w:t>
      </w:r>
      <w:proofErr w:type="gramStart"/>
      <w:r>
        <w:t>с</w:t>
      </w:r>
      <w:proofErr w:type="gramEnd"/>
      <w:r>
        <w:t>ії.</w:t>
      </w:r>
    </w:p>
    <w:p w:rsidR="00A83ACB" w:rsidRDefault="009C2436" w:rsidP="00143A62">
      <w:pPr>
        <w:pStyle w:val="4"/>
        <w:numPr>
          <w:ilvl w:val="0"/>
          <w:numId w:val="8"/>
        </w:numPr>
        <w:shd w:val="clear" w:color="auto" w:fill="auto"/>
        <w:tabs>
          <w:tab w:val="left" w:pos="1182"/>
        </w:tabs>
        <w:spacing w:before="0" w:after="0" w:line="240" w:lineRule="auto"/>
        <w:ind w:firstLine="709"/>
      </w:pPr>
      <w:r>
        <w:t>На</w:t>
      </w:r>
      <w:r>
        <w:tab/>
        <w:t>засіданні комі</w:t>
      </w:r>
      <w:proofErr w:type="gramStart"/>
      <w:r>
        <w:t>с</w:t>
      </w:r>
      <w:proofErr w:type="gramEnd"/>
      <w:r>
        <w:t>ія:</w:t>
      </w:r>
    </w:p>
    <w:p w:rsidR="00A83ACB" w:rsidRDefault="009C2436" w:rsidP="00143A62">
      <w:pPr>
        <w:pStyle w:val="4"/>
        <w:numPr>
          <w:ilvl w:val="0"/>
          <w:numId w:val="7"/>
        </w:numPr>
        <w:shd w:val="clear" w:color="auto" w:fill="auto"/>
        <w:tabs>
          <w:tab w:val="left" w:pos="643"/>
        </w:tabs>
        <w:spacing w:before="0" w:after="0" w:line="240" w:lineRule="auto"/>
        <w:ind w:firstLine="709"/>
      </w:pPr>
      <w:r>
        <w:t xml:space="preserve">аналізує </w:t>
      </w:r>
      <w:proofErr w:type="gramStart"/>
      <w:r>
        <w:t>п</w:t>
      </w:r>
      <w:proofErr w:type="gramEnd"/>
      <w:r>
        <w:t>ідтвердні документи претендентів, документи щодо практичного досвіду виконання робіт з оцінки та розглядає інформаційну довідку про кожного претендента, підготовлену робочою групою;</w:t>
      </w:r>
    </w:p>
    <w:p w:rsidR="00A83ACB" w:rsidRDefault="009C2436" w:rsidP="00143A62">
      <w:pPr>
        <w:pStyle w:val="4"/>
        <w:numPr>
          <w:ilvl w:val="0"/>
          <w:numId w:val="7"/>
        </w:numPr>
        <w:shd w:val="clear" w:color="auto" w:fill="auto"/>
        <w:tabs>
          <w:tab w:val="left" w:pos="562"/>
        </w:tabs>
        <w:spacing w:before="0" w:after="0" w:line="240" w:lineRule="auto"/>
        <w:ind w:firstLine="709"/>
      </w:pPr>
      <w:r>
        <w:t xml:space="preserve">приймає шляхом голосування </w:t>
      </w:r>
      <w:proofErr w:type="gramStart"/>
      <w:r>
        <w:t>р</w:t>
      </w:r>
      <w:proofErr w:type="gramEnd"/>
      <w:r>
        <w:t>ішення про допуск претендентів до участі в конкурсі або виключення з учасників конкурсу (у випадках, передбачених пунктами 5.6., 7.8. цього Положення);</w:t>
      </w:r>
    </w:p>
    <w:p w:rsidR="00A83ACB" w:rsidRDefault="009C2436" w:rsidP="00143A62">
      <w:pPr>
        <w:pStyle w:val="4"/>
        <w:numPr>
          <w:ilvl w:val="0"/>
          <w:numId w:val="7"/>
        </w:numPr>
        <w:shd w:val="clear" w:color="auto" w:fill="auto"/>
        <w:tabs>
          <w:tab w:val="left" w:pos="534"/>
        </w:tabs>
        <w:spacing w:before="0" w:after="0" w:line="240" w:lineRule="auto"/>
        <w:ind w:firstLine="709"/>
      </w:pPr>
      <w:r>
        <w:t xml:space="preserve">розпечатує конверти учасників конкурсу з </w:t>
      </w:r>
      <w:proofErr w:type="gramStart"/>
      <w:r>
        <w:t>конкурсною</w:t>
      </w:r>
      <w:proofErr w:type="gramEnd"/>
      <w:r>
        <w:t xml:space="preserve"> пропозицією;</w:t>
      </w:r>
    </w:p>
    <w:p w:rsidR="00A83ACB" w:rsidRDefault="009C2436" w:rsidP="00143A62">
      <w:pPr>
        <w:pStyle w:val="4"/>
        <w:numPr>
          <w:ilvl w:val="0"/>
          <w:numId w:val="7"/>
        </w:numPr>
        <w:shd w:val="clear" w:color="auto" w:fill="auto"/>
        <w:tabs>
          <w:tab w:val="left" w:pos="538"/>
        </w:tabs>
        <w:spacing w:before="0" w:after="0" w:line="240" w:lineRule="auto"/>
        <w:ind w:firstLine="709"/>
      </w:pPr>
      <w:r>
        <w:t>обраховує кількість балі</w:t>
      </w:r>
      <w:proofErr w:type="gramStart"/>
      <w:r>
        <w:t>в</w:t>
      </w:r>
      <w:proofErr w:type="gramEnd"/>
      <w:r>
        <w:t>, які набрали учасники за критеріями;</w:t>
      </w:r>
    </w:p>
    <w:p w:rsidR="00A83ACB" w:rsidRDefault="009C2436" w:rsidP="00143A62">
      <w:pPr>
        <w:pStyle w:val="4"/>
        <w:numPr>
          <w:ilvl w:val="0"/>
          <w:numId w:val="7"/>
        </w:numPr>
        <w:shd w:val="clear" w:color="auto" w:fill="auto"/>
        <w:tabs>
          <w:tab w:val="left" w:pos="534"/>
        </w:tabs>
        <w:spacing w:before="0" w:after="0" w:line="240" w:lineRule="auto"/>
        <w:ind w:firstLine="709"/>
      </w:pPr>
      <w:r>
        <w:t>проводить таємне голосування;</w:t>
      </w:r>
    </w:p>
    <w:p w:rsidR="00A83ACB" w:rsidRDefault="009C2436" w:rsidP="00143A62">
      <w:pPr>
        <w:pStyle w:val="4"/>
        <w:numPr>
          <w:ilvl w:val="0"/>
          <w:numId w:val="7"/>
        </w:numPr>
        <w:shd w:val="clear" w:color="auto" w:fill="auto"/>
        <w:tabs>
          <w:tab w:val="left" w:pos="538"/>
        </w:tabs>
        <w:spacing w:before="0" w:after="0" w:line="240" w:lineRule="auto"/>
        <w:ind w:firstLine="709"/>
      </w:pPr>
      <w:r>
        <w:t>обирає переможця конкурсу;</w:t>
      </w:r>
    </w:p>
    <w:p w:rsidR="00A83ACB" w:rsidRDefault="009C2436" w:rsidP="00143A62">
      <w:pPr>
        <w:pStyle w:val="4"/>
        <w:numPr>
          <w:ilvl w:val="0"/>
          <w:numId w:val="7"/>
        </w:numPr>
        <w:shd w:val="clear" w:color="auto" w:fill="auto"/>
        <w:tabs>
          <w:tab w:val="left" w:pos="638"/>
        </w:tabs>
        <w:spacing w:before="0" w:after="0" w:line="240" w:lineRule="auto"/>
        <w:ind w:firstLine="709"/>
      </w:pPr>
      <w:r>
        <w:t xml:space="preserve">приймає </w:t>
      </w:r>
      <w:proofErr w:type="gramStart"/>
      <w:r>
        <w:t>р</w:t>
      </w:r>
      <w:proofErr w:type="gramEnd"/>
      <w:r>
        <w:t>ішення про відміну конкурсу в разі наявності обставин, що унеможливлюють його проведення.</w:t>
      </w:r>
    </w:p>
    <w:p w:rsidR="00A83ACB" w:rsidRDefault="009C2436" w:rsidP="00143A62">
      <w:pPr>
        <w:pStyle w:val="4"/>
        <w:shd w:val="clear" w:color="auto" w:fill="auto"/>
        <w:spacing w:before="0" w:after="0" w:line="240" w:lineRule="auto"/>
        <w:ind w:firstLine="709"/>
      </w:pPr>
      <w:proofErr w:type="gramStart"/>
      <w:r>
        <w:t>Р</w:t>
      </w:r>
      <w:proofErr w:type="gramEnd"/>
      <w:r>
        <w:t xml:space="preserve">ішення комісії оформлюються протоколом. Протокол </w:t>
      </w:r>
      <w:proofErr w:type="gramStart"/>
      <w:r>
        <w:t>п</w:t>
      </w:r>
      <w:proofErr w:type="gramEnd"/>
      <w:r>
        <w:t>ідписують усі присутні на засіданні члени комісії.</w:t>
      </w:r>
    </w:p>
    <w:p w:rsidR="00A83ACB" w:rsidRDefault="009C2436" w:rsidP="00143A62">
      <w:pPr>
        <w:pStyle w:val="4"/>
        <w:numPr>
          <w:ilvl w:val="0"/>
          <w:numId w:val="8"/>
        </w:numPr>
        <w:shd w:val="clear" w:color="auto" w:fill="auto"/>
        <w:tabs>
          <w:tab w:val="left" w:pos="1056"/>
        </w:tabs>
        <w:spacing w:before="0" w:after="0" w:line="240" w:lineRule="auto"/>
        <w:ind w:firstLine="709"/>
      </w:pPr>
      <w:r>
        <w:t>До критеріїв визначення переможця конкурсу з відбору суб'єктів оціночної діяльності, належать:</w:t>
      </w:r>
    </w:p>
    <w:p w:rsidR="00A83ACB" w:rsidRDefault="009C2436" w:rsidP="00143A62">
      <w:pPr>
        <w:pStyle w:val="4"/>
        <w:numPr>
          <w:ilvl w:val="0"/>
          <w:numId w:val="7"/>
        </w:numPr>
        <w:shd w:val="clear" w:color="auto" w:fill="auto"/>
        <w:tabs>
          <w:tab w:val="left" w:pos="562"/>
        </w:tabs>
        <w:spacing w:before="0" w:after="0" w:line="240" w:lineRule="auto"/>
        <w:ind w:firstLine="709"/>
      </w:pPr>
      <w:r>
        <w:t xml:space="preserve">досвід учасника конкурсу та оцінювачів, які будуть залучені до проведення оцінки та </w:t>
      </w:r>
      <w:proofErr w:type="gramStart"/>
      <w:r>
        <w:t>п</w:t>
      </w:r>
      <w:proofErr w:type="gramEnd"/>
      <w:r>
        <w:t xml:space="preserve">ідписання звіту про оцінку і висновку про вартість об'єкта оцінки, зокрема </w:t>
      </w:r>
      <w:r w:rsidRPr="009C2436">
        <w:t xml:space="preserve">тих, </w:t>
      </w:r>
      <w:r>
        <w:t>які перебувають у трудових відносинах із таким учасником;</w:t>
      </w:r>
    </w:p>
    <w:p w:rsidR="00A83ACB" w:rsidRDefault="009C2436" w:rsidP="00143A62">
      <w:pPr>
        <w:pStyle w:val="4"/>
        <w:numPr>
          <w:ilvl w:val="0"/>
          <w:numId w:val="7"/>
        </w:numPr>
        <w:shd w:val="clear" w:color="auto" w:fill="auto"/>
        <w:tabs>
          <w:tab w:val="left" w:pos="706"/>
        </w:tabs>
        <w:spacing w:before="0" w:after="0" w:line="240" w:lineRule="auto"/>
        <w:ind w:firstLine="709"/>
      </w:pPr>
      <w:proofErr w:type="gramStart"/>
      <w:r>
        <w:t>наявність зауважень до практичної діяльності з оцінки майна учасника конкурсу та (або) оцінювачів, які будуть залучені ним до виконання робіт з оцінки, за останні 3 роки до дати проведення конкурсу;</w:t>
      </w:r>
      <w:proofErr w:type="gramEnd"/>
    </w:p>
    <w:p w:rsidR="00A83ACB" w:rsidRDefault="009C2436" w:rsidP="00143A62">
      <w:pPr>
        <w:pStyle w:val="4"/>
        <w:numPr>
          <w:ilvl w:val="0"/>
          <w:numId w:val="7"/>
        </w:numPr>
        <w:shd w:val="clear" w:color="auto" w:fill="auto"/>
        <w:tabs>
          <w:tab w:val="left" w:pos="582"/>
        </w:tabs>
        <w:spacing w:before="0" w:after="0" w:line="240" w:lineRule="auto"/>
        <w:ind w:firstLine="709"/>
      </w:pPr>
      <w:r>
        <w:t xml:space="preserve">наявність на дату проведення конкурсу невиконаних договорів про надання послуг з оцінки, укладених між учасником конкурсу та Виконавчим комітетом </w:t>
      </w:r>
      <w:r w:rsidR="002B09EE">
        <w:rPr>
          <w:lang w:val="uk-UA"/>
        </w:rPr>
        <w:t>Лисянської селищної</w:t>
      </w:r>
      <w:r>
        <w:t xml:space="preserve"> </w:t>
      </w:r>
      <w:proofErr w:type="gramStart"/>
      <w:r>
        <w:t>ради</w:t>
      </w:r>
      <w:proofErr w:type="gramEnd"/>
      <w:r>
        <w:t>;</w:t>
      </w:r>
    </w:p>
    <w:p w:rsidR="00A83ACB" w:rsidRDefault="009C2436" w:rsidP="00143A62">
      <w:pPr>
        <w:pStyle w:val="4"/>
        <w:numPr>
          <w:ilvl w:val="0"/>
          <w:numId w:val="7"/>
        </w:numPr>
        <w:shd w:val="clear" w:color="auto" w:fill="auto"/>
        <w:tabs>
          <w:tab w:val="left" w:pos="567"/>
        </w:tabs>
        <w:spacing w:before="0" w:after="0" w:line="240" w:lineRule="auto"/>
        <w:ind w:firstLine="709"/>
        <w:jc w:val="left"/>
      </w:pPr>
      <w:r>
        <w:t xml:space="preserve">наявність серед заявлених учасником конкурсу для надання послуг з оцінки оцінювачів </w:t>
      </w:r>
      <w:proofErr w:type="gramStart"/>
      <w:r>
        <w:t>таких</w:t>
      </w:r>
      <w:proofErr w:type="gramEnd"/>
      <w:r>
        <w:t>, які є членами саморегулівних організацій оцінювачів;</w:t>
      </w:r>
    </w:p>
    <w:p w:rsidR="00A83ACB" w:rsidRDefault="009C2436" w:rsidP="00143A62">
      <w:pPr>
        <w:pStyle w:val="4"/>
        <w:numPr>
          <w:ilvl w:val="0"/>
          <w:numId w:val="7"/>
        </w:numPr>
        <w:shd w:val="clear" w:color="auto" w:fill="auto"/>
        <w:tabs>
          <w:tab w:val="left" w:pos="553"/>
        </w:tabs>
        <w:spacing w:before="0" w:after="0" w:line="240" w:lineRule="auto"/>
        <w:ind w:firstLine="709"/>
      </w:pPr>
      <w:r>
        <w:t>наявність фактів неналежного виконання учасником конкурсу умов договору (договорів) про надання послуг з оцінки майна;</w:t>
      </w:r>
    </w:p>
    <w:p w:rsidR="00A83ACB" w:rsidRDefault="009C2436" w:rsidP="00143A62">
      <w:pPr>
        <w:pStyle w:val="4"/>
        <w:numPr>
          <w:ilvl w:val="0"/>
          <w:numId w:val="7"/>
        </w:numPr>
        <w:shd w:val="clear" w:color="auto" w:fill="auto"/>
        <w:tabs>
          <w:tab w:val="left" w:pos="721"/>
        </w:tabs>
        <w:spacing w:before="0" w:after="0" w:line="240" w:lineRule="auto"/>
        <w:ind w:firstLine="709"/>
      </w:pPr>
      <w:r>
        <w:lastRenderedPageBreak/>
        <w:t xml:space="preserve">запропонована учасником конкурсу вартість виконання робіт з оцінки (застосовується </w:t>
      </w:r>
      <w:proofErr w:type="gramStart"/>
      <w:r>
        <w:t>п</w:t>
      </w:r>
      <w:proofErr w:type="gramEnd"/>
      <w:r>
        <w:t>ід час визначення переможця конкурсу щодо об'єктів оцінки першого рівня складності).</w:t>
      </w:r>
    </w:p>
    <w:p w:rsidR="00A83ACB" w:rsidRDefault="009C2436" w:rsidP="00143A62">
      <w:pPr>
        <w:pStyle w:val="4"/>
        <w:numPr>
          <w:ilvl w:val="0"/>
          <w:numId w:val="8"/>
        </w:numPr>
        <w:shd w:val="clear" w:color="auto" w:fill="auto"/>
        <w:tabs>
          <w:tab w:val="left" w:pos="999"/>
        </w:tabs>
        <w:spacing w:before="0" w:after="0" w:line="240" w:lineRule="auto"/>
        <w:ind w:firstLine="709"/>
      </w:pPr>
      <w:r>
        <w:t xml:space="preserve">Обрання переможця конкурсу щодо оцінки об'єктів першого </w:t>
      </w:r>
      <w:proofErr w:type="gramStart"/>
      <w:r>
        <w:t>р</w:t>
      </w:r>
      <w:proofErr w:type="gramEnd"/>
      <w:r>
        <w:t xml:space="preserve">івня складності відбувається за один етап. Обрання переможця конкурсу щодо оцінки об'єктів другого </w:t>
      </w:r>
      <w:proofErr w:type="gramStart"/>
      <w:r>
        <w:t>р</w:t>
      </w:r>
      <w:proofErr w:type="gramEnd"/>
      <w:r>
        <w:t>івня складності відбувається за два етапи.</w:t>
      </w:r>
    </w:p>
    <w:p w:rsidR="00A83ACB" w:rsidRDefault="009C2436" w:rsidP="00143A62">
      <w:pPr>
        <w:pStyle w:val="4"/>
        <w:numPr>
          <w:ilvl w:val="0"/>
          <w:numId w:val="8"/>
        </w:numPr>
        <w:shd w:val="clear" w:color="auto" w:fill="auto"/>
        <w:tabs>
          <w:tab w:val="left" w:pos="835"/>
        </w:tabs>
        <w:spacing w:before="0" w:after="0" w:line="240" w:lineRule="auto"/>
        <w:ind w:firstLine="709"/>
      </w:pPr>
      <w:r>
        <w:t xml:space="preserve">Претенденти не допускаються до участі в конкурсі </w:t>
      </w:r>
      <w:proofErr w:type="gramStart"/>
      <w:r>
        <w:t>у</w:t>
      </w:r>
      <w:proofErr w:type="gramEnd"/>
      <w:r>
        <w:t xml:space="preserve"> разі:</w:t>
      </w:r>
    </w:p>
    <w:p w:rsidR="00A83ACB" w:rsidRDefault="009C2436" w:rsidP="00143A62">
      <w:pPr>
        <w:pStyle w:val="4"/>
        <w:numPr>
          <w:ilvl w:val="0"/>
          <w:numId w:val="7"/>
        </w:numPr>
        <w:shd w:val="clear" w:color="auto" w:fill="auto"/>
        <w:tabs>
          <w:tab w:val="left" w:pos="519"/>
        </w:tabs>
        <w:spacing w:before="0" w:after="0" w:line="240" w:lineRule="auto"/>
        <w:ind w:firstLine="709"/>
      </w:pPr>
      <w:r>
        <w:t>якщо подана конкурсна документація є неповною, зокрема не містить хоча б одного з документів, передбачених пунктом 4.</w:t>
      </w:r>
      <w:r w:rsidR="002B09EE">
        <w:rPr>
          <w:lang w:val="uk-UA"/>
        </w:rPr>
        <w:t>4</w:t>
      </w:r>
      <w:r>
        <w:t xml:space="preserve">. цього Положення, а також не містить інформації щодо досвіду суб'єкта оціночної діяльності та (або) оцінювачів, які будуть залучені до виконання робіт з оцінки майна та </w:t>
      </w:r>
      <w:proofErr w:type="gramStart"/>
      <w:r>
        <w:t>п</w:t>
      </w:r>
      <w:proofErr w:type="gramEnd"/>
      <w:r>
        <w:t>ідписання звіту про оцінку майна, яка має подаватися за формою, наведеною в</w:t>
      </w:r>
      <w:r w:rsidRPr="00414032">
        <w:t xml:space="preserve"> додат</w:t>
      </w:r>
      <w:r w:rsidR="00414032">
        <w:t>ку 3</w:t>
      </w:r>
      <w:r w:rsidR="00414032">
        <w:rPr>
          <w:lang w:val="uk-UA"/>
        </w:rPr>
        <w:t>;</w:t>
      </w:r>
      <w:bookmarkStart w:id="8" w:name="_GoBack"/>
      <w:bookmarkEnd w:id="8"/>
    </w:p>
    <w:p w:rsidR="00A83ACB" w:rsidRDefault="009C2436" w:rsidP="00143A62">
      <w:pPr>
        <w:pStyle w:val="4"/>
        <w:numPr>
          <w:ilvl w:val="0"/>
          <w:numId w:val="7"/>
        </w:numPr>
        <w:shd w:val="clear" w:color="auto" w:fill="auto"/>
        <w:tabs>
          <w:tab w:val="left" w:pos="514"/>
        </w:tabs>
        <w:spacing w:before="0" w:after="0" w:line="240" w:lineRule="auto"/>
        <w:ind w:firstLine="709"/>
      </w:pPr>
      <w:r>
        <w:t>якщо подана конкурсна документація є недостовірною;</w:t>
      </w:r>
    </w:p>
    <w:p w:rsidR="00A83ACB" w:rsidRDefault="009C2436" w:rsidP="00143A62">
      <w:pPr>
        <w:pStyle w:val="4"/>
        <w:numPr>
          <w:ilvl w:val="0"/>
          <w:numId w:val="7"/>
        </w:numPr>
        <w:shd w:val="clear" w:color="auto" w:fill="auto"/>
        <w:tabs>
          <w:tab w:val="left" w:pos="558"/>
        </w:tabs>
        <w:spacing w:before="0" w:after="0" w:line="240" w:lineRule="auto"/>
        <w:ind w:firstLine="709"/>
      </w:pPr>
      <w:r>
        <w:t>якщо подана конкурсна документація оформлена неналежним чином та не відповідає вимогам цього Положення (зокрема, конкурсну документацію подано не в запечатаному конверті; цінову пропозицію подано у відкритому вигляді; документи, передбачені пунктом 4.</w:t>
      </w:r>
      <w:r w:rsidR="002B09EE">
        <w:rPr>
          <w:lang w:val="uk-UA"/>
        </w:rPr>
        <w:t>4</w:t>
      </w:r>
      <w:r>
        <w:t xml:space="preserve">. цього Положення, оформлено не за формами та (або) не завірено </w:t>
      </w:r>
      <w:proofErr w:type="gramStart"/>
      <w:r>
        <w:t>п</w:t>
      </w:r>
      <w:proofErr w:type="gramEnd"/>
      <w:r>
        <w:t xml:space="preserve">ідписом керівника; в інформації про претендента відсутній </w:t>
      </w:r>
      <w:proofErr w:type="gramStart"/>
      <w:r>
        <w:t>п</w:t>
      </w:r>
      <w:proofErr w:type="gramEnd"/>
      <w:r>
        <w:t>ідпис (підписи) оцінювачів);</w:t>
      </w:r>
    </w:p>
    <w:p w:rsidR="00A83ACB" w:rsidRDefault="009C2436" w:rsidP="00143A62">
      <w:pPr>
        <w:pStyle w:val="4"/>
        <w:numPr>
          <w:ilvl w:val="0"/>
          <w:numId w:val="7"/>
        </w:numPr>
        <w:shd w:val="clear" w:color="auto" w:fill="auto"/>
        <w:tabs>
          <w:tab w:val="left" w:pos="697"/>
        </w:tabs>
        <w:spacing w:before="0" w:after="0" w:line="240" w:lineRule="auto"/>
        <w:ind w:firstLine="709"/>
      </w:pPr>
      <w:proofErr w:type="gramStart"/>
      <w:r>
        <w:t>якщо подана конкурсна документація є такою, що не відповідає оприлюдненій інформації про проведення конкурсу та вимогам цього Положення (зокрема, неправильно зазначено об'єкт оцінки; не зазначено строк надання послуг з оцінки (якщо його не зазначено в інформації про проведення конкурсу);</w:t>
      </w:r>
      <w:proofErr w:type="gramEnd"/>
      <w:r>
        <w:t xml:space="preserve"> строк надання послуг з оцінки зазначено не у календарних </w:t>
      </w:r>
      <w:proofErr w:type="gramStart"/>
      <w:r>
        <w:t>днях</w:t>
      </w:r>
      <w:proofErr w:type="gramEnd"/>
      <w:r>
        <w:t xml:space="preserve"> або він перевищує той, що зазначено в інформації про проведення конкурсу);</w:t>
      </w:r>
    </w:p>
    <w:p w:rsidR="00A83ACB" w:rsidRDefault="009C2436" w:rsidP="00143A62">
      <w:pPr>
        <w:pStyle w:val="4"/>
        <w:numPr>
          <w:ilvl w:val="0"/>
          <w:numId w:val="7"/>
        </w:numPr>
        <w:shd w:val="clear" w:color="auto" w:fill="auto"/>
        <w:tabs>
          <w:tab w:val="left" w:pos="518"/>
        </w:tabs>
        <w:spacing w:before="0" w:after="0" w:line="240" w:lineRule="auto"/>
        <w:ind w:firstLine="709"/>
      </w:pPr>
      <w:r>
        <w:t xml:space="preserve">якщо претендент несвоєчасно подав пакет документів для участі </w:t>
      </w:r>
      <w:proofErr w:type="gramStart"/>
      <w:r>
        <w:t>у</w:t>
      </w:r>
      <w:proofErr w:type="gramEnd"/>
      <w:r>
        <w:t xml:space="preserve"> конкурсі;</w:t>
      </w:r>
    </w:p>
    <w:p w:rsidR="00A83ACB" w:rsidRDefault="009C2436" w:rsidP="00143A62">
      <w:pPr>
        <w:pStyle w:val="4"/>
        <w:numPr>
          <w:ilvl w:val="0"/>
          <w:numId w:val="7"/>
        </w:numPr>
        <w:shd w:val="clear" w:color="auto" w:fill="auto"/>
        <w:tabs>
          <w:tab w:val="left" w:pos="519"/>
        </w:tabs>
        <w:spacing w:before="0" w:after="0" w:line="240" w:lineRule="auto"/>
        <w:ind w:firstLine="709"/>
      </w:pPr>
      <w:r>
        <w:t xml:space="preserve">якщо запропонована претендентом вартість надання послуг з оцінки об'єктів першого </w:t>
      </w:r>
      <w:proofErr w:type="gramStart"/>
      <w:r>
        <w:t>р</w:t>
      </w:r>
      <w:proofErr w:type="gramEnd"/>
      <w:r>
        <w:t>івня складності перевищує очікувану найбільшу ціну надання послуг з оцінки об'єкта оцінки, надруковану в інформаційному оголошенні про проведення конкурсу.</w:t>
      </w:r>
    </w:p>
    <w:p w:rsidR="00A83ACB" w:rsidRDefault="009C2436" w:rsidP="00143A62">
      <w:pPr>
        <w:pStyle w:val="4"/>
        <w:shd w:val="clear" w:color="auto" w:fill="auto"/>
        <w:spacing w:before="0" w:after="0" w:line="240" w:lineRule="auto"/>
        <w:ind w:firstLine="709"/>
      </w:pPr>
      <w:proofErr w:type="gramStart"/>
      <w:r>
        <w:t>Р</w:t>
      </w:r>
      <w:proofErr w:type="gramEnd"/>
      <w:r>
        <w:t>ішення про недопущення претендента до участі в конкурсі приймає комісія під час засідання шляхом голосування.</w:t>
      </w:r>
    </w:p>
    <w:p w:rsidR="00A83ACB" w:rsidRDefault="009C2436" w:rsidP="00143A62">
      <w:pPr>
        <w:pStyle w:val="4"/>
        <w:shd w:val="clear" w:color="auto" w:fill="auto"/>
        <w:spacing w:before="0" w:after="0" w:line="240" w:lineRule="auto"/>
        <w:ind w:firstLine="709"/>
      </w:pPr>
      <w:r>
        <w:t xml:space="preserve">Для надання послуг з оцінки і </w:t>
      </w:r>
      <w:proofErr w:type="gramStart"/>
      <w:r>
        <w:t>п</w:t>
      </w:r>
      <w:proofErr w:type="gramEnd"/>
      <w:r>
        <w:t xml:space="preserve">ідписання звіту про оцінку майна та висновку про вартість об'єкта оцінки претендент може залучати оцінювачів, які є його штатними працівниками та відповідно до </w:t>
      </w:r>
      <w:r>
        <w:rPr>
          <w:rStyle w:val="11"/>
        </w:rPr>
        <w:t xml:space="preserve">статті </w:t>
      </w:r>
      <w:r w:rsidRPr="009C2436">
        <w:rPr>
          <w:rStyle w:val="11"/>
        </w:rPr>
        <w:t>19</w:t>
      </w:r>
      <w:r w:rsidRPr="009C2436">
        <w:t xml:space="preserve"> </w:t>
      </w:r>
      <w:r>
        <w:t xml:space="preserve">Закону України «Про оцінку майна, майнових прав та професійну оціночну діяльність в Україні» були заявлені </w:t>
      </w:r>
      <w:proofErr w:type="gramStart"/>
      <w:r>
        <w:t>в дов</w:t>
      </w:r>
      <w:proofErr w:type="gramEnd"/>
      <w:r>
        <w:t>ідці про оцінювачів, які працюють в його штатному складі, а також оцінювачів, залучених за цивільно-правовими договорами.</w:t>
      </w:r>
    </w:p>
    <w:p w:rsidR="00A83ACB" w:rsidRDefault="009C2436" w:rsidP="00143A62">
      <w:pPr>
        <w:pStyle w:val="4"/>
        <w:shd w:val="clear" w:color="auto" w:fill="auto"/>
        <w:spacing w:before="0" w:after="0" w:line="240" w:lineRule="auto"/>
        <w:ind w:firstLine="709"/>
      </w:pPr>
      <w:r>
        <w:t xml:space="preserve">Якщо </w:t>
      </w:r>
      <w:proofErr w:type="gramStart"/>
      <w:r>
        <w:t>п</w:t>
      </w:r>
      <w:proofErr w:type="gramEnd"/>
      <w:r>
        <w:t xml:space="preserve">ісля відкриття цінової пропозиції учасника конкурсу на другому етапі проведення конкурсу щодо оцінки об'єктів оцінки другого рівня складності з'ясується, що учасник запропонував вартість надання послуг з оцінки, яка перевищує очікувану найбільшу ціну надання послуг з оцінки об'єкта оцінки, зазначену в інформаційному оголошенні про проведення конкурсу, або запропонована ним вартість дорівнює або перевищує вартість, встановлену в абзаці другому частини першої статті </w:t>
      </w:r>
      <w:r w:rsidRPr="009C2436">
        <w:t xml:space="preserve">2 </w:t>
      </w:r>
      <w:r>
        <w:t>Закону України «Про публічні закупі</w:t>
      </w:r>
      <w:proofErr w:type="gramStart"/>
      <w:r>
        <w:t>вл</w:t>
      </w:r>
      <w:proofErr w:type="gramEnd"/>
      <w:r>
        <w:t>і», комісія виключає такого учасника з учасників конкурсу.</w:t>
      </w:r>
    </w:p>
    <w:p w:rsidR="00A83ACB" w:rsidRDefault="009C2436" w:rsidP="00143A62">
      <w:pPr>
        <w:pStyle w:val="4"/>
        <w:numPr>
          <w:ilvl w:val="0"/>
          <w:numId w:val="8"/>
        </w:numPr>
        <w:shd w:val="clear" w:color="auto" w:fill="auto"/>
        <w:tabs>
          <w:tab w:val="left" w:pos="855"/>
        </w:tabs>
        <w:spacing w:before="0" w:after="0" w:line="240" w:lineRule="auto"/>
        <w:ind w:firstLine="709"/>
      </w:pPr>
      <w:r>
        <w:lastRenderedPageBreak/>
        <w:t>Конкурс вважається таким, що не відбувся, якщо:</w:t>
      </w:r>
    </w:p>
    <w:p w:rsidR="00A83ACB" w:rsidRDefault="009C2436" w:rsidP="00143A62">
      <w:pPr>
        <w:pStyle w:val="4"/>
        <w:numPr>
          <w:ilvl w:val="0"/>
          <w:numId w:val="7"/>
        </w:numPr>
        <w:shd w:val="clear" w:color="auto" w:fill="auto"/>
        <w:tabs>
          <w:tab w:val="left" w:pos="567"/>
        </w:tabs>
        <w:spacing w:before="0" w:after="0" w:line="240" w:lineRule="auto"/>
        <w:ind w:firstLine="709"/>
      </w:pPr>
      <w:r>
        <w:t xml:space="preserve">на участь </w:t>
      </w:r>
      <w:proofErr w:type="gramStart"/>
      <w:r>
        <w:t>у</w:t>
      </w:r>
      <w:proofErr w:type="gramEnd"/>
      <w:r>
        <w:t xml:space="preserve"> </w:t>
      </w:r>
      <w:proofErr w:type="gramStart"/>
      <w:r>
        <w:t>конкурс</w:t>
      </w:r>
      <w:proofErr w:type="gramEnd"/>
      <w:r>
        <w:t>і не надійшло жодної заяви або подано лише одну заяву від претендента;</w:t>
      </w:r>
    </w:p>
    <w:p w:rsidR="00A83ACB" w:rsidRDefault="009C2436" w:rsidP="00143A62">
      <w:pPr>
        <w:pStyle w:val="4"/>
        <w:numPr>
          <w:ilvl w:val="0"/>
          <w:numId w:val="7"/>
        </w:numPr>
        <w:shd w:val="clear" w:color="auto" w:fill="auto"/>
        <w:tabs>
          <w:tab w:val="left" w:pos="692"/>
        </w:tabs>
        <w:spacing w:before="0" w:after="0" w:line="240" w:lineRule="auto"/>
        <w:ind w:firstLine="709"/>
      </w:pPr>
      <w:r>
        <w:t xml:space="preserve">за </w:t>
      </w:r>
      <w:proofErr w:type="gramStart"/>
      <w:r>
        <w:t>п</w:t>
      </w:r>
      <w:proofErr w:type="gramEnd"/>
      <w:r>
        <w:t>ідсумками розгляду комісією подано</w:t>
      </w:r>
      <w:r w:rsidR="002B09EE">
        <w:rPr>
          <w:lang w:val="uk-UA"/>
        </w:rPr>
        <w:t>ї</w:t>
      </w:r>
      <w:r>
        <w:t xml:space="preserve"> претендентами конкурсної документації учасником конкурсу не визнано жодного претендента або визнано лише одного претендента;</w:t>
      </w:r>
    </w:p>
    <w:p w:rsidR="00A83ACB" w:rsidRDefault="009C2436" w:rsidP="00143A62">
      <w:pPr>
        <w:pStyle w:val="4"/>
        <w:numPr>
          <w:ilvl w:val="0"/>
          <w:numId w:val="7"/>
        </w:numPr>
        <w:shd w:val="clear" w:color="auto" w:fill="auto"/>
        <w:tabs>
          <w:tab w:val="left" w:pos="577"/>
        </w:tabs>
        <w:spacing w:before="0" w:after="0" w:line="240" w:lineRule="auto"/>
        <w:ind w:firstLine="709"/>
      </w:pPr>
      <w:proofErr w:type="gramStart"/>
      <w:r>
        <w:t>п</w:t>
      </w:r>
      <w:proofErr w:type="gramEnd"/>
      <w:r>
        <w:t>ісля виключення комісією учасника (учасників) конкурсу залишився лише один учасник.</w:t>
      </w:r>
    </w:p>
    <w:p w:rsidR="00A83ACB" w:rsidRDefault="009C2436" w:rsidP="00143A62">
      <w:pPr>
        <w:pStyle w:val="4"/>
        <w:shd w:val="clear" w:color="auto" w:fill="auto"/>
        <w:spacing w:before="0" w:after="0" w:line="240" w:lineRule="auto"/>
        <w:ind w:firstLine="709"/>
      </w:pPr>
      <w:r>
        <w:t xml:space="preserve">У таких випадках голова комісії приймає </w:t>
      </w:r>
      <w:proofErr w:type="gramStart"/>
      <w:r>
        <w:t>р</w:t>
      </w:r>
      <w:proofErr w:type="gramEnd"/>
      <w:r>
        <w:t>ішення про повторне проведення конкурсу та призначає його дату.</w:t>
      </w:r>
    </w:p>
    <w:p w:rsidR="00A83ACB" w:rsidRDefault="009C2436" w:rsidP="00143A62">
      <w:pPr>
        <w:pStyle w:val="4"/>
        <w:numPr>
          <w:ilvl w:val="0"/>
          <w:numId w:val="8"/>
        </w:numPr>
        <w:shd w:val="clear" w:color="auto" w:fill="auto"/>
        <w:tabs>
          <w:tab w:val="left" w:pos="1009"/>
        </w:tabs>
        <w:spacing w:before="0" w:after="0" w:line="240" w:lineRule="auto"/>
        <w:ind w:firstLine="709"/>
      </w:pPr>
      <w:r>
        <w:t>Претендент має право відкликати свою заяву до дати проведення конкурсу, письмово повідомивши про це голову комісії. Про факт відкликання заяви голова комісії інформує членів комісії на засіданні. Поданий таким претендентом пакет документі</w:t>
      </w:r>
      <w:proofErr w:type="gramStart"/>
      <w:r>
        <w:t>в</w:t>
      </w:r>
      <w:proofErr w:type="gramEnd"/>
      <w:r>
        <w:t xml:space="preserve"> на конкурсі не розглядається.</w:t>
      </w:r>
    </w:p>
    <w:p w:rsidR="00A83ACB" w:rsidRDefault="009C2436" w:rsidP="00143A62">
      <w:pPr>
        <w:pStyle w:val="4"/>
        <w:numPr>
          <w:ilvl w:val="0"/>
          <w:numId w:val="8"/>
        </w:numPr>
        <w:shd w:val="clear" w:color="auto" w:fill="auto"/>
        <w:tabs>
          <w:tab w:val="left" w:pos="874"/>
        </w:tabs>
        <w:spacing w:before="0" w:after="0" w:line="240" w:lineRule="auto"/>
        <w:ind w:firstLine="709"/>
      </w:pPr>
      <w:proofErr w:type="gramStart"/>
      <w:r>
        <w:t>З</w:t>
      </w:r>
      <w:proofErr w:type="gramEnd"/>
      <w:r>
        <w:t xml:space="preserve"> метою уточнення інформації, поданої учасниками конкурсу в конкурсній документації, комісія може письмово звертатися до окремих осіб, суб'єктів господарювання, органів державної влади, саморегулівних організацій оцінювачів. У такому разі комісія може оголосити перерву в засідання на строк, що не перевищує сім календарних днів.</w:t>
      </w:r>
    </w:p>
    <w:p w:rsidR="00A83ACB" w:rsidRDefault="009C2436" w:rsidP="00143A62">
      <w:pPr>
        <w:pStyle w:val="4"/>
        <w:shd w:val="clear" w:color="auto" w:fill="auto"/>
        <w:spacing w:before="0" w:after="0" w:line="240" w:lineRule="auto"/>
        <w:ind w:firstLine="709"/>
      </w:pPr>
      <w:r>
        <w:t xml:space="preserve">До перерви у засіданні комісія вносить до </w:t>
      </w:r>
      <w:r w:rsidRPr="009C2436">
        <w:t xml:space="preserve">проекту </w:t>
      </w:r>
      <w:proofErr w:type="gramStart"/>
      <w:r>
        <w:t>п</w:t>
      </w:r>
      <w:proofErr w:type="gramEnd"/>
      <w:r>
        <w:t xml:space="preserve">ідсумкової таблиці визначення переможця конкурсного відбору суб'єктів оціночної діяльності (додаток 6) інформації про всіх учасників конкурсу, якою володіє комісія до перерви у засіданні. На час перерви у засіданні комісії Виконавчий комітет </w:t>
      </w:r>
      <w:r w:rsidR="002B09EE">
        <w:rPr>
          <w:lang w:val="uk-UA"/>
        </w:rPr>
        <w:t>Лисянської селищної</w:t>
      </w:r>
      <w:r>
        <w:t xml:space="preserve"> ради забезпечує зберігання конкурсної документації та проекту </w:t>
      </w:r>
      <w:proofErr w:type="gramStart"/>
      <w:r>
        <w:t>п</w:t>
      </w:r>
      <w:proofErr w:type="gramEnd"/>
      <w:r>
        <w:t>ідсумкової таблиці визначення переможця конкурсного відбору суб'єктів оціночної діяльності.</w:t>
      </w:r>
    </w:p>
    <w:p w:rsidR="00A83ACB" w:rsidRDefault="009C2436" w:rsidP="00143A62">
      <w:pPr>
        <w:pStyle w:val="4"/>
        <w:shd w:val="clear" w:color="auto" w:fill="auto"/>
        <w:spacing w:before="0" w:after="0" w:line="240" w:lineRule="auto"/>
        <w:ind w:firstLine="709"/>
      </w:pPr>
      <w:r>
        <w:t xml:space="preserve">За результатами аналізу уточненої інформації, що надійшла до комісії, інформація в </w:t>
      </w:r>
      <w:proofErr w:type="gramStart"/>
      <w:r>
        <w:t>п</w:t>
      </w:r>
      <w:proofErr w:type="gramEnd"/>
      <w:r>
        <w:t>ідсумковій таблиці визначення переможця конкурсного відбору суб'єктів оціночної діяльності може бути уточнена.</w:t>
      </w:r>
    </w:p>
    <w:p w:rsidR="002B09EE" w:rsidRPr="00CA7AB0" w:rsidRDefault="009C2436" w:rsidP="00CA7AB0">
      <w:pPr>
        <w:pStyle w:val="4"/>
        <w:shd w:val="clear" w:color="auto" w:fill="auto"/>
        <w:spacing w:before="0" w:after="0" w:line="240" w:lineRule="auto"/>
        <w:ind w:firstLine="709"/>
        <w:rPr>
          <w:lang w:val="uk-UA"/>
        </w:rPr>
      </w:pPr>
      <w:proofErr w:type="gramStart"/>
      <w:r>
        <w:t>П</w:t>
      </w:r>
      <w:proofErr w:type="gramEnd"/>
      <w:r>
        <w:t>ідсумкову таблицю визначення переможця конкурсного відбору суб'єктів оціночної діяльності складають для кожного об'єкта оцінки окремо, її підписують голова комісії та члени комісії, присутні на засіданні.</w:t>
      </w:r>
    </w:p>
    <w:p w:rsidR="00CA7AB0" w:rsidRDefault="00CA7AB0" w:rsidP="00CA7AB0">
      <w:pPr>
        <w:pStyle w:val="10"/>
        <w:keepNext/>
        <w:keepLines/>
        <w:shd w:val="clear" w:color="auto" w:fill="auto"/>
        <w:spacing w:before="0" w:line="240" w:lineRule="auto"/>
        <w:ind w:firstLine="709"/>
        <w:rPr>
          <w:lang w:val="uk-UA"/>
        </w:rPr>
      </w:pPr>
      <w:bookmarkStart w:id="9" w:name="bookmark14"/>
    </w:p>
    <w:p w:rsidR="00A83ACB" w:rsidRDefault="009C2436" w:rsidP="00CA7AB0">
      <w:pPr>
        <w:pStyle w:val="10"/>
        <w:keepNext/>
        <w:keepLines/>
        <w:shd w:val="clear" w:color="auto" w:fill="auto"/>
        <w:spacing w:before="0" w:line="240" w:lineRule="auto"/>
        <w:ind w:firstLine="709"/>
      </w:pPr>
      <w:r>
        <w:t xml:space="preserve">6. Оцінка об'єктів першого </w:t>
      </w:r>
      <w:proofErr w:type="gramStart"/>
      <w:r>
        <w:t>р</w:t>
      </w:r>
      <w:proofErr w:type="gramEnd"/>
      <w:r>
        <w:t>івня складності</w:t>
      </w:r>
      <w:bookmarkEnd w:id="9"/>
    </w:p>
    <w:p w:rsidR="00A83ACB" w:rsidRDefault="009C2436" w:rsidP="00143A62">
      <w:pPr>
        <w:pStyle w:val="4"/>
        <w:numPr>
          <w:ilvl w:val="0"/>
          <w:numId w:val="9"/>
        </w:numPr>
        <w:shd w:val="clear" w:color="auto" w:fill="auto"/>
        <w:tabs>
          <w:tab w:val="left" w:pos="937"/>
        </w:tabs>
        <w:spacing w:before="0" w:after="0" w:line="240" w:lineRule="auto"/>
        <w:ind w:firstLine="709"/>
      </w:pPr>
      <w:r>
        <w:t>На засіданні комі</w:t>
      </w:r>
      <w:proofErr w:type="gramStart"/>
      <w:r>
        <w:t>с</w:t>
      </w:r>
      <w:proofErr w:type="gramEnd"/>
      <w:r>
        <w:t>і</w:t>
      </w:r>
      <w:proofErr w:type="gramStart"/>
      <w:r>
        <w:t>я</w:t>
      </w:r>
      <w:proofErr w:type="gramEnd"/>
      <w:r>
        <w:t xml:space="preserve"> розглядає пропозиції претендентів щодо ціни надання послуг з оцінки та порівнює їх з очікуваною найбільшою ціною надання послуг з оцінки об'єкта оцінки, що зазначена в інформаційному повідомленні про проведення конкурсу.</w:t>
      </w:r>
    </w:p>
    <w:p w:rsidR="00A83ACB" w:rsidRDefault="009C2436" w:rsidP="00143A62">
      <w:pPr>
        <w:pStyle w:val="4"/>
        <w:numPr>
          <w:ilvl w:val="0"/>
          <w:numId w:val="9"/>
        </w:numPr>
        <w:shd w:val="clear" w:color="auto" w:fill="auto"/>
        <w:tabs>
          <w:tab w:val="left" w:pos="1086"/>
        </w:tabs>
        <w:spacing w:before="0" w:after="0" w:line="240" w:lineRule="auto"/>
        <w:ind w:firstLine="709"/>
      </w:pPr>
      <w:r>
        <w:t xml:space="preserve">Комісія розраховує кількість балів за критерієм "Досвід учасника конкурсу та оцінювачів, які будуть залучені до проведення оцінки та </w:t>
      </w:r>
      <w:proofErr w:type="gramStart"/>
      <w:r>
        <w:t>п</w:t>
      </w:r>
      <w:proofErr w:type="gramEnd"/>
      <w:r>
        <w:t>ідписання звіту про оцінку і висновку про вартість об'єкта оцінки, зокрема тих, які перебувають у трудових відносинах із таким учасником" так:</w:t>
      </w:r>
    </w:p>
    <w:p w:rsidR="00A83ACB" w:rsidRDefault="009C2436" w:rsidP="00143A62">
      <w:pPr>
        <w:pStyle w:val="4"/>
        <w:shd w:val="clear" w:color="auto" w:fill="auto"/>
        <w:spacing w:before="0" w:after="0" w:line="240" w:lineRule="auto"/>
        <w:ind w:firstLine="709"/>
      </w:pPr>
      <w:r>
        <w:t xml:space="preserve">1) за одного оцінювача, кваліфікаційні </w:t>
      </w:r>
      <w:proofErr w:type="gramStart"/>
      <w:r>
        <w:t>св</w:t>
      </w:r>
      <w:proofErr w:type="gramEnd"/>
      <w:r>
        <w:t>ідоцтва (кваліфікаційні документи) якого відповідають об'єкту оцінки та загальний стаж професійної діяльності якого з оцінки майна (експертної грошової оцінки земельної ділянки) становить не менше 3 років, зараховується 10 балів, що є максимальним значенням за цим критерієм.</w:t>
      </w:r>
    </w:p>
    <w:p w:rsidR="00A83ACB" w:rsidRDefault="009C2436" w:rsidP="00143A62">
      <w:pPr>
        <w:pStyle w:val="4"/>
        <w:shd w:val="clear" w:color="auto" w:fill="auto"/>
        <w:spacing w:before="0" w:after="0" w:line="240" w:lineRule="auto"/>
        <w:ind w:firstLine="709"/>
      </w:pPr>
      <w:r>
        <w:lastRenderedPageBreak/>
        <w:t xml:space="preserve">Заявлений учасником конкурсу оцінювач має бути штатним працівником та відповідно до </w:t>
      </w:r>
      <w:r>
        <w:rPr>
          <w:rStyle w:val="23"/>
        </w:rPr>
        <w:t>статті 19</w:t>
      </w:r>
      <w:r>
        <w:t xml:space="preserve"> Закону України «Про оцінку майна, майнових прав та професійну оціночну діяльність в Україні» інформація про нього має міститися </w:t>
      </w:r>
      <w:proofErr w:type="gramStart"/>
      <w:r>
        <w:t>в дов</w:t>
      </w:r>
      <w:proofErr w:type="gramEnd"/>
      <w:r>
        <w:t xml:space="preserve">ідці про оцінювачів, які працюють в штатному складі суб'єкта господарювання. </w:t>
      </w:r>
      <w:proofErr w:type="gramStart"/>
      <w:r>
        <w:t>У</w:t>
      </w:r>
      <w:proofErr w:type="gramEnd"/>
      <w:r>
        <w:t xml:space="preserve"> разі відсутності оцінювача, який відповідає вищезазначеним вимогам, бали не зараховуються;</w:t>
      </w:r>
    </w:p>
    <w:p w:rsidR="00A83ACB" w:rsidRDefault="009C2436" w:rsidP="00143A62">
      <w:pPr>
        <w:pStyle w:val="4"/>
        <w:shd w:val="clear" w:color="auto" w:fill="auto"/>
        <w:spacing w:before="0" w:after="0" w:line="240" w:lineRule="auto"/>
        <w:ind w:firstLine="709"/>
      </w:pPr>
      <w:r>
        <w:t xml:space="preserve">2) за </w:t>
      </w:r>
      <w:proofErr w:type="gramStart"/>
      <w:r>
        <w:t>п</w:t>
      </w:r>
      <w:proofErr w:type="gramEnd"/>
      <w:r>
        <w:t xml:space="preserve">ідтверджений документально досвід учасника конкурсу та (або) оцінювача (оцінювачів), якого(их) буде залучено до проведення оцінки та підписання звіту про оцінку і висновку про вартість об'єкта оцінки, з оцінки одного подібного до об'єкта оцінки об'єкта (відповідно до інформації про подібний до об'єкта оцінки об'єкт, що зазначений в інформаційному повідомленні про оголошення конкурсу) зараховується 10 балів. За кожний додатковий об'єкт додається 5 балів. Максимальна кількість балів за </w:t>
      </w:r>
      <w:proofErr w:type="gramStart"/>
      <w:r>
        <w:t>вс</w:t>
      </w:r>
      <w:proofErr w:type="gramEnd"/>
      <w:r>
        <w:t xml:space="preserve">і додаткові об'єкти не може перевищувати 10. У разі відсутності досвіду та (або) відсутності хоча б одного з документів, що </w:t>
      </w:r>
      <w:proofErr w:type="gramStart"/>
      <w:r>
        <w:t>п</w:t>
      </w:r>
      <w:proofErr w:type="gramEnd"/>
      <w:r>
        <w:t>ідтверджують цей досвід (зокрема, подані копії документів є нечитабельними), бали не зараховуються.</w:t>
      </w:r>
    </w:p>
    <w:p w:rsidR="00A83ACB" w:rsidRDefault="009C2436" w:rsidP="00143A62">
      <w:pPr>
        <w:pStyle w:val="4"/>
        <w:shd w:val="clear" w:color="auto" w:fill="auto"/>
        <w:spacing w:before="0" w:after="0" w:line="240" w:lineRule="auto"/>
        <w:ind w:firstLine="709"/>
      </w:pPr>
      <w:r>
        <w:t xml:space="preserve">У разі якщо договором, поданим учасником конкурсу для </w:t>
      </w:r>
      <w:proofErr w:type="gramStart"/>
      <w:r>
        <w:t>п</w:t>
      </w:r>
      <w:proofErr w:type="gramEnd"/>
      <w:r>
        <w:t>ідтвердження свого досвіду, передбачено проведення оцінки одночасно декількох об'єктів, за кожний із таких об'єктів зараховуються бали лише за наявності окремих висновків про вартість.</w:t>
      </w:r>
    </w:p>
    <w:p w:rsidR="00A83ACB" w:rsidRDefault="009C2436" w:rsidP="00143A62">
      <w:pPr>
        <w:pStyle w:val="4"/>
        <w:numPr>
          <w:ilvl w:val="0"/>
          <w:numId w:val="9"/>
        </w:numPr>
        <w:shd w:val="clear" w:color="auto" w:fill="auto"/>
        <w:tabs>
          <w:tab w:val="left" w:pos="966"/>
        </w:tabs>
        <w:spacing w:before="0" w:after="0" w:line="240" w:lineRule="auto"/>
        <w:ind w:firstLine="709"/>
      </w:pPr>
      <w:r>
        <w:t>Комісія розраховує кількість балів за критерієм "Наявність зауважень до практичної діяльності з оцінки майна учасника конкурсу та (або) оцінювача (оцінювачів), яког</w:t>
      </w:r>
      <w:proofErr w:type="gramStart"/>
      <w:r>
        <w:t>о(</w:t>
      </w:r>
      <w:proofErr w:type="gramEnd"/>
      <w:r>
        <w:t>их) він залучає до виконання робіт з оцінки, за останні 3 роки до дати проведення конкурсу".</w:t>
      </w:r>
    </w:p>
    <w:p w:rsidR="00A83ACB" w:rsidRDefault="009C2436" w:rsidP="00143A62">
      <w:pPr>
        <w:pStyle w:val="4"/>
        <w:shd w:val="clear" w:color="auto" w:fill="auto"/>
        <w:spacing w:before="0" w:after="0" w:line="240" w:lineRule="auto"/>
        <w:ind w:firstLine="709"/>
      </w:pPr>
      <w:r>
        <w:t>У разі наявності в учасника конкурсу та (або) оцінювача (оцінювачів), яког</w:t>
      </w:r>
      <w:proofErr w:type="gramStart"/>
      <w:r>
        <w:t>о(</w:t>
      </w:r>
      <w:proofErr w:type="gramEnd"/>
      <w:r>
        <w:t>их) він залучає до виконання робіт з оцінки, звітів про оцінку майна, що за результатами рецензування класифікуються згідно з абзацом п'ятим пункту 67 Національного стандарту №1 "Загальні засади оцінки майна і майнових прав", затвердженого постановою Кабінету Міні</w:t>
      </w:r>
      <w:proofErr w:type="gramStart"/>
      <w:r>
        <w:t>стр</w:t>
      </w:r>
      <w:proofErr w:type="gramEnd"/>
      <w:r>
        <w:t>ів України від 10 вересня 2003 року N 1440 (далі - звіти з негативною рецензією), з учасника конкурсу знімаються бали за кожний звіт про оцінку майна, який отримав негативну рецензію, складений учасником конкурсу та (або) оцінювачем (оцінювачами), якого(их) він залучає до виконання робіт з оцінки, знімається 5 балі</w:t>
      </w:r>
      <w:proofErr w:type="gramStart"/>
      <w:r>
        <w:t>в</w:t>
      </w:r>
      <w:proofErr w:type="gramEnd"/>
      <w:r>
        <w:t>.</w:t>
      </w:r>
    </w:p>
    <w:p w:rsidR="00A83ACB" w:rsidRDefault="009C2436" w:rsidP="00143A62">
      <w:pPr>
        <w:pStyle w:val="4"/>
        <w:shd w:val="clear" w:color="auto" w:fill="auto"/>
        <w:spacing w:before="0" w:after="0" w:line="240" w:lineRule="auto"/>
        <w:ind w:firstLine="709"/>
      </w:pPr>
      <w:r>
        <w:t>У разі наявності відомостей про те, що учасник конкурсу та оцінювач (оцінювачі), яки</w:t>
      </w:r>
      <w:proofErr w:type="gramStart"/>
      <w:r>
        <w:t>й(</w:t>
      </w:r>
      <w:proofErr w:type="gramEnd"/>
      <w:r>
        <w:t>і) перебуває(ють) з ним у трудових відносинах або залучається(ються) до виконання робіт з оцінки, отримали негативну рецензію на один і той самий звіт про оцінку майна, бали зменшуються як за один звіт з негативною рецензією.</w:t>
      </w:r>
    </w:p>
    <w:p w:rsidR="00A83ACB" w:rsidRDefault="009C2436" w:rsidP="00143A62">
      <w:pPr>
        <w:pStyle w:val="4"/>
        <w:numPr>
          <w:ilvl w:val="0"/>
          <w:numId w:val="9"/>
        </w:numPr>
        <w:shd w:val="clear" w:color="auto" w:fill="auto"/>
        <w:tabs>
          <w:tab w:val="left" w:pos="1047"/>
        </w:tabs>
        <w:spacing w:before="0" w:after="0" w:line="240" w:lineRule="auto"/>
        <w:ind w:firstLine="709"/>
      </w:pPr>
      <w:r>
        <w:t xml:space="preserve">Комісія розраховує кількість балів за критерієм "Наявність на дату проведення конкурсу невиконаних договорів про надання послуг з оцінки, укладених між учасником конкурсу та Виконавчим комітетом </w:t>
      </w:r>
      <w:r w:rsidR="00023B7F">
        <w:rPr>
          <w:lang w:val="uk-UA"/>
        </w:rPr>
        <w:t>Лисянської селищної</w:t>
      </w:r>
      <w:r>
        <w:t xml:space="preserve"> </w:t>
      </w:r>
      <w:proofErr w:type="gramStart"/>
      <w:r>
        <w:t>ради</w:t>
      </w:r>
      <w:proofErr w:type="gramEnd"/>
      <w:r w:rsidR="00023B7F" w:rsidRPr="00023B7F">
        <w:t>”</w:t>
      </w:r>
      <w:r>
        <w:t xml:space="preserve"> так:</w:t>
      </w:r>
    </w:p>
    <w:p w:rsidR="00A83ACB" w:rsidRDefault="009C2436" w:rsidP="00143A62">
      <w:pPr>
        <w:pStyle w:val="4"/>
        <w:shd w:val="clear" w:color="auto" w:fill="auto"/>
        <w:spacing w:before="0" w:after="0" w:line="240" w:lineRule="auto"/>
        <w:ind w:firstLine="709"/>
      </w:pPr>
      <w:r>
        <w:t>за кожний невиконаний на дату проведення конкурсу догові</w:t>
      </w:r>
      <w:proofErr w:type="gramStart"/>
      <w:r>
        <w:t>р</w:t>
      </w:r>
      <w:proofErr w:type="gramEnd"/>
      <w:r>
        <w:t xml:space="preserve"> про надання послуг з оцінки майна (на дату проведення конкурсу акт приймання-передавання робіт не підписано), укладений між учасником конкурсу і Виконавчим комітетом </w:t>
      </w:r>
      <w:r w:rsidR="00023B7F">
        <w:rPr>
          <w:lang w:val="uk-UA"/>
        </w:rPr>
        <w:t>Лисянської селищної</w:t>
      </w:r>
      <w:r>
        <w:t xml:space="preserve"> ради, з учасника конкурсу знімається 5 балів.</w:t>
      </w:r>
    </w:p>
    <w:p w:rsidR="00A83ACB" w:rsidRDefault="009C2436" w:rsidP="00143A62">
      <w:pPr>
        <w:pStyle w:val="4"/>
        <w:shd w:val="clear" w:color="auto" w:fill="auto"/>
        <w:spacing w:before="0" w:after="0" w:line="240" w:lineRule="auto"/>
        <w:ind w:firstLine="709"/>
      </w:pPr>
      <w:r>
        <w:lastRenderedPageBreak/>
        <w:t>Якщо на дату проведення конкурсу наявна інформація про те, що за результатами конкурсу (конкурсів), проведеного (проведених) на попередньому засіданні (засіданнях) комісії, учасник конкурсу ставав переможцем, але догові</w:t>
      </w:r>
      <w:proofErr w:type="gramStart"/>
      <w:r>
        <w:t>р</w:t>
      </w:r>
      <w:proofErr w:type="gramEnd"/>
      <w:r>
        <w:t xml:space="preserve"> (договори) про надання послуг з оцінки майна ще не укладено, з такого учасника також знімаються по 5 балів за кожний неукладений договір (договори).</w:t>
      </w:r>
    </w:p>
    <w:p w:rsidR="00A83ACB" w:rsidRDefault="009C2436" w:rsidP="00143A62">
      <w:pPr>
        <w:pStyle w:val="4"/>
        <w:numPr>
          <w:ilvl w:val="0"/>
          <w:numId w:val="9"/>
        </w:numPr>
        <w:shd w:val="clear" w:color="auto" w:fill="auto"/>
        <w:tabs>
          <w:tab w:val="left" w:pos="1086"/>
        </w:tabs>
        <w:spacing w:before="0" w:after="0" w:line="240" w:lineRule="auto"/>
        <w:ind w:firstLine="709"/>
      </w:pPr>
      <w:r>
        <w:t xml:space="preserve">Комісія розраховує кількість балів за критерієм "Наявність серед заявлених учасником конкурсу для надання послуг з оцінки оцінювачів </w:t>
      </w:r>
      <w:proofErr w:type="gramStart"/>
      <w:r>
        <w:t>таких</w:t>
      </w:r>
      <w:proofErr w:type="gramEnd"/>
      <w:r>
        <w:t>, які є членами саморегулівних організацій оцінювачів" так:</w:t>
      </w:r>
    </w:p>
    <w:p w:rsidR="00A83ACB" w:rsidRDefault="009C2436" w:rsidP="00143A62">
      <w:pPr>
        <w:pStyle w:val="4"/>
        <w:numPr>
          <w:ilvl w:val="0"/>
          <w:numId w:val="7"/>
        </w:numPr>
        <w:shd w:val="clear" w:color="auto" w:fill="auto"/>
        <w:tabs>
          <w:tab w:val="left" w:pos="236"/>
        </w:tabs>
        <w:spacing w:before="0" w:after="0" w:line="240" w:lineRule="auto"/>
        <w:ind w:firstLine="709"/>
      </w:pPr>
      <w:r>
        <w:t xml:space="preserve">у разі якщо оцінювач, якого було заявлено учасником конкурсу для надання послуг з оцінки майна згідно з </w:t>
      </w:r>
      <w:proofErr w:type="gramStart"/>
      <w:r>
        <w:t>п</w:t>
      </w:r>
      <w:proofErr w:type="gramEnd"/>
      <w:r>
        <w:t>ідпунктом першим пункту 2 цього розділу, є членом саморегулівної організації оцінювачів (згідно з інформацією щодо складу саморегулівних організацій оцінювачів, розміщеною на офіційному веб-сайті Фонду Державного майна України), зараховується 2 бали. Загальна кількість балі</w:t>
      </w:r>
      <w:proofErr w:type="gramStart"/>
      <w:r>
        <w:t>в</w:t>
      </w:r>
      <w:proofErr w:type="gramEnd"/>
      <w:r>
        <w:t xml:space="preserve"> не може перевищувати 2.</w:t>
      </w:r>
    </w:p>
    <w:p w:rsidR="00A83ACB" w:rsidRDefault="009C2436" w:rsidP="00143A62">
      <w:pPr>
        <w:pStyle w:val="4"/>
        <w:numPr>
          <w:ilvl w:val="0"/>
          <w:numId w:val="9"/>
        </w:numPr>
        <w:shd w:val="clear" w:color="auto" w:fill="auto"/>
        <w:tabs>
          <w:tab w:val="left" w:pos="1124"/>
        </w:tabs>
        <w:spacing w:before="0" w:after="0" w:line="240" w:lineRule="auto"/>
        <w:ind w:firstLine="709"/>
      </w:pPr>
      <w:r>
        <w:t>Комісія розраховує кількість балі</w:t>
      </w:r>
      <w:proofErr w:type="gramStart"/>
      <w:r>
        <w:t>в</w:t>
      </w:r>
      <w:proofErr w:type="gramEnd"/>
      <w:r>
        <w:t xml:space="preserve"> за критерієм "Запропонована учасником конкурсу вартість надання послуг з оцінки" так:</w:t>
      </w:r>
    </w:p>
    <w:p w:rsidR="00A83ACB" w:rsidRDefault="009C2436" w:rsidP="00143A62">
      <w:pPr>
        <w:pStyle w:val="4"/>
        <w:numPr>
          <w:ilvl w:val="0"/>
          <w:numId w:val="7"/>
        </w:numPr>
        <w:shd w:val="clear" w:color="auto" w:fill="auto"/>
        <w:tabs>
          <w:tab w:val="left" w:pos="212"/>
        </w:tabs>
        <w:spacing w:before="0" w:after="0" w:line="240" w:lineRule="auto"/>
        <w:ind w:firstLine="709"/>
      </w:pPr>
      <w:r>
        <w:t>кількість балів, що зараховується учаснику конкурсу, обраховується відповідно до спі</w:t>
      </w:r>
      <w:proofErr w:type="gramStart"/>
      <w:r>
        <w:t>вв</w:t>
      </w:r>
      <w:proofErr w:type="gramEnd"/>
      <w:r>
        <w:t>ідношення (вираженого у відсотках) запропонованої учасником конкурсу ціни надання послуг з оцінки до очікуваної найбільшої ціни надання послуг з оцінки, надрукованої в інформаційному повідомленні про проведення конкурсу (додаток 7).</w:t>
      </w:r>
    </w:p>
    <w:p w:rsidR="00A83ACB" w:rsidRDefault="009C2436" w:rsidP="00143A62">
      <w:pPr>
        <w:pStyle w:val="4"/>
        <w:numPr>
          <w:ilvl w:val="0"/>
          <w:numId w:val="9"/>
        </w:numPr>
        <w:shd w:val="clear" w:color="auto" w:fill="auto"/>
        <w:tabs>
          <w:tab w:val="left" w:pos="1066"/>
        </w:tabs>
        <w:spacing w:before="0" w:after="0" w:line="240" w:lineRule="auto"/>
        <w:ind w:firstLine="709"/>
      </w:pPr>
      <w:r>
        <w:t xml:space="preserve">Нараховані кожному учаснику конкурсу за усіма критеріями бали </w:t>
      </w:r>
      <w:proofErr w:type="gramStart"/>
      <w:r>
        <w:t>п</w:t>
      </w:r>
      <w:proofErr w:type="gramEnd"/>
      <w:r>
        <w:t xml:space="preserve">ідсумовуються. Учасник конкурсу, який у </w:t>
      </w:r>
      <w:proofErr w:type="gramStart"/>
      <w:r>
        <w:t>п</w:t>
      </w:r>
      <w:proofErr w:type="gramEnd"/>
      <w:r>
        <w:t>ідсумку набрав найбільшу кількість балів, визнається переможцем.</w:t>
      </w:r>
    </w:p>
    <w:p w:rsidR="00A83ACB" w:rsidRDefault="009C2436" w:rsidP="00143A62">
      <w:pPr>
        <w:pStyle w:val="4"/>
        <w:numPr>
          <w:ilvl w:val="0"/>
          <w:numId w:val="9"/>
        </w:numPr>
        <w:shd w:val="clear" w:color="auto" w:fill="auto"/>
        <w:tabs>
          <w:tab w:val="left" w:pos="1028"/>
        </w:tabs>
        <w:spacing w:before="0" w:after="0" w:line="240" w:lineRule="auto"/>
        <w:ind w:firstLine="709"/>
      </w:pPr>
      <w:r>
        <w:t xml:space="preserve">Якщо </w:t>
      </w:r>
      <w:proofErr w:type="gramStart"/>
      <w:r>
        <w:t>п</w:t>
      </w:r>
      <w:proofErr w:type="gramEnd"/>
      <w:r>
        <w:t>ісля обрахування балів виявилась однакова кількість балів у декількох учасників конкурсу, члени комісії обирають переможцем конкурсу учасника, який запропонував найменшу вартість надання послуг з оцінки.</w:t>
      </w:r>
    </w:p>
    <w:p w:rsidR="00A83ACB" w:rsidRDefault="009C2436" w:rsidP="00143A62">
      <w:pPr>
        <w:pStyle w:val="4"/>
        <w:numPr>
          <w:ilvl w:val="0"/>
          <w:numId w:val="9"/>
        </w:numPr>
        <w:shd w:val="clear" w:color="auto" w:fill="auto"/>
        <w:tabs>
          <w:tab w:val="left" w:pos="937"/>
        </w:tabs>
        <w:spacing w:before="0" w:after="0" w:line="240" w:lineRule="auto"/>
        <w:ind w:firstLine="709"/>
      </w:pPr>
      <w:r>
        <w:t xml:space="preserve">Якщо </w:t>
      </w:r>
      <w:proofErr w:type="gramStart"/>
      <w:r>
        <w:t>п</w:t>
      </w:r>
      <w:proofErr w:type="gramEnd"/>
      <w:r>
        <w:t>ісля обрахування балів виявилось, що декілька учасників конкурсу мають однакову кількість балів та запропонували однакову вартість надання послуг з оцінки, члени комісії обирають переможцем конкурсу учасника, який запропонував найменший строк виконання робіт.</w:t>
      </w:r>
    </w:p>
    <w:p w:rsidR="00A83ACB" w:rsidRDefault="009C2436" w:rsidP="00143A62">
      <w:pPr>
        <w:pStyle w:val="4"/>
        <w:numPr>
          <w:ilvl w:val="0"/>
          <w:numId w:val="9"/>
        </w:numPr>
        <w:shd w:val="clear" w:color="auto" w:fill="auto"/>
        <w:tabs>
          <w:tab w:val="left" w:pos="1201"/>
        </w:tabs>
        <w:spacing w:before="0" w:after="0" w:line="240" w:lineRule="auto"/>
        <w:ind w:firstLine="709"/>
      </w:pPr>
      <w:r>
        <w:t xml:space="preserve">Якщо </w:t>
      </w:r>
      <w:proofErr w:type="gramStart"/>
      <w:r>
        <w:t>п</w:t>
      </w:r>
      <w:proofErr w:type="gramEnd"/>
      <w:r>
        <w:t xml:space="preserve">ісля обрахування балів виявилось, що декілька учасників конкурсу, які мають однакову кількість балів, запропонували також однакову вартість надання послуг з оцінки та однаковий строк виконання робіт, призначається таємне голосування. Секретар комісії роздає членам комісії бюлетені таємного голосування (додаток 8). Бюлетені таємного голосування не є іменними. Заповнені членами комісії бюлетені </w:t>
      </w:r>
      <w:proofErr w:type="gramStart"/>
      <w:r>
        <w:t>п</w:t>
      </w:r>
      <w:proofErr w:type="gramEnd"/>
      <w:r>
        <w:t>ісля завершення голосування надаються голові комісії, який оприлюднює результати голосування. Переможцем конкурсу визнається учасник, за якого члени комісії віддали більшість голосів "за".</w:t>
      </w:r>
    </w:p>
    <w:p w:rsidR="00A83ACB" w:rsidRDefault="009C2436" w:rsidP="00143A62">
      <w:pPr>
        <w:pStyle w:val="4"/>
        <w:shd w:val="clear" w:color="auto" w:fill="auto"/>
        <w:spacing w:before="0" w:after="0" w:line="240" w:lineRule="auto"/>
        <w:ind w:firstLine="709"/>
      </w:pPr>
      <w:r>
        <w:t xml:space="preserve">За умови </w:t>
      </w:r>
      <w:proofErr w:type="gramStart"/>
      <w:r>
        <w:t>р</w:t>
      </w:r>
      <w:proofErr w:type="gramEnd"/>
      <w:r>
        <w:t>івної кількості голосів право вирішального голосу на засіданні комісії належить голові комісії, який озвучує своє рішення, зазначене в його бюлетені таємного голосування.</w:t>
      </w:r>
    </w:p>
    <w:p w:rsidR="00CA7AB0" w:rsidRPr="00CA7AB0" w:rsidRDefault="009C2436" w:rsidP="00CA7AB0">
      <w:pPr>
        <w:pStyle w:val="4"/>
        <w:numPr>
          <w:ilvl w:val="0"/>
          <w:numId w:val="9"/>
        </w:numPr>
        <w:shd w:val="clear" w:color="auto" w:fill="auto"/>
        <w:tabs>
          <w:tab w:val="left" w:pos="1119"/>
        </w:tabs>
        <w:spacing w:before="0" w:after="0" w:line="240" w:lineRule="auto"/>
        <w:ind w:firstLine="709"/>
      </w:pPr>
      <w:proofErr w:type="gramStart"/>
      <w:r>
        <w:t>Якщо на одному засіданні відбувається одночасно декілька конкурсів, учаснику, який щойно став переможцем конкурсу, в усіх наступних конкурсах знімаються 10 балів. Якщо учасник конкурсу повторно став переможцем, в усіх наступних конкурсах йому додатково знімаються ще 5 балів. Загальна кількість балів, що знімаються, не може перевищувати</w:t>
      </w:r>
      <w:proofErr w:type="gramEnd"/>
      <w:r>
        <w:t xml:space="preserve"> 15.</w:t>
      </w:r>
      <w:bookmarkStart w:id="10" w:name="bookmark15"/>
    </w:p>
    <w:p w:rsidR="00A83ACB" w:rsidRDefault="009C2436" w:rsidP="00CA7AB0">
      <w:pPr>
        <w:pStyle w:val="10"/>
        <w:keepNext/>
        <w:keepLines/>
        <w:shd w:val="clear" w:color="auto" w:fill="auto"/>
        <w:spacing w:before="0" w:line="240" w:lineRule="auto"/>
        <w:ind w:firstLine="709"/>
      </w:pPr>
      <w:r>
        <w:lastRenderedPageBreak/>
        <w:t xml:space="preserve">7. Оцінка об'єктів другого </w:t>
      </w:r>
      <w:proofErr w:type="gramStart"/>
      <w:r>
        <w:t>р</w:t>
      </w:r>
      <w:proofErr w:type="gramEnd"/>
      <w:r>
        <w:t>івня складності</w:t>
      </w:r>
      <w:bookmarkEnd w:id="10"/>
    </w:p>
    <w:p w:rsidR="00A83ACB" w:rsidRDefault="009C2436" w:rsidP="00143A62">
      <w:pPr>
        <w:pStyle w:val="4"/>
        <w:numPr>
          <w:ilvl w:val="0"/>
          <w:numId w:val="10"/>
        </w:numPr>
        <w:shd w:val="clear" w:color="auto" w:fill="auto"/>
        <w:tabs>
          <w:tab w:val="left" w:pos="950"/>
        </w:tabs>
        <w:spacing w:before="0" w:after="0" w:line="240" w:lineRule="auto"/>
        <w:ind w:firstLine="709"/>
      </w:pPr>
      <w:r>
        <w:t>Обрання переможця конкурсу відбувається за два етапи.</w:t>
      </w:r>
    </w:p>
    <w:p w:rsidR="00A83ACB" w:rsidRDefault="009C2436" w:rsidP="00143A62">
      <w:pPr>
        <w:pStyle w:val="4"/>
        <w:numPr>
          <w:ilvl w:val="0"/>
          <w:numId w:val="10"/>
        </w:numPr>
        <w:shd w:val="clear" w:color="auto" w:fill="auto"/>
        <w:tabs>
          <w:tab w:val="left" w:pos="942"/>
        </w:tabs>
        <w:spacing w:before="0" w:after="0" w:line="240" w:lineRule="auto"/>
        <w:ind w:firstLine="709"/>
        <w:jc w:val="left"/>
      </w:pPr>
      <w:r>
        <w:t xml:space="preserve">На першому етапі комісія розраховує кількість балів щодо </w:t>
      </w:r>
      <w:proofErr w:type="gramStart"/>
      <w:r>
        <w:t>кожного</w:t>
      </w:r>
      <w:proofErr w:type="gramEnd"/>
      <w:r>
        <w:t xml:space="preserve"> учасника конкурсу за такими критеріями:</w:t>
      </w:r>
    </w:p>
    <w:p w:rsidR="00A83ACB" w:rsidRDefault="009C2436" w:rsidP="00143A62">
      <w:pPr>
        <w:pStyle w:val="4"/>
        <w:shd w:val="clear" w:color="auto" w:fill="auto"/>
        <w:spacing w:before="0" w:after="0" w:line="240" w:lineRule="auto"/>
        <w:ind w:firstLine="709"/>
      </w:pPr>
      <w:r>
        <w:t xml:space="preserve">1) за критерієм "Досвід учасника конкурсу та оцінювачів, які будуть залучені до проведення оцінки та </w:t>
      </w:r>
      <w:proofErr w:type="gramStart"/>
      <w:r>
        <w:t>п</w:t>
      </w:r>
      <w:proofErr w:type="gramEnd"/>
      <w:r>
        <w:t>ідписання звіту про оцінку і висновку про вартість об'єкта оцінки, зокрема тих, які перебувають у трудових відносинах із таким учасником" розрахунок балів здійснюється так:</w:t>
      </w:r>
    </w:p>
    <w:p w:rsidR="00A83ACB" w:rsidRDefault="009C2436" w:rsidP="00143A62">
      <w:pPr>
        <w:pStyle w:val="4"/>
        <w:numPr>
          <w:ilvl w:val="0"/>
          <w:numId w:val="7"/>
        </w:numPr>
        <w:shd w:val="clear" w:color="auto" w:fill="auto"/>
        <w:tabs>
          <w:tab w:val="left" w:pos="678"/>
        </w:tabs>
        <w:spacing w:before="0" w:after="0" w:line="240" w:lineRule="auto"/>
        <w:ind w:firstLine="709"/>
      </w:pPr>
      <w:r>
        <w:t xml:space="preserve">за одного оцінювача, кваліфікаційні </w:t>
      </w:r>
      <w:proofErr w:type="gramStart"/>
      <w:r>
        <w:t>св</w:t>
      </w:r>
      <w:proofErr w:type="gramEnd"/>
      <w:r>
        <w:t xml:space="preserve">ідоцтва (кваліфікаційні документи) якого відповідають об'єкту оцінки та загальний стаж професійної діяльності якого з оцінки майна становить не менше 10 років, зараховується 10 балів. Заявлений оцінювач має бути штатним працівником та відповідно до </w:t>
      </w:r>
      <w:r>
        <w:rPr>
          <w:rStyle w:val="3"/>
        </w:rPr>
        <w:t>статті 19</w:t>
      </w:r>
      <w:r>
        <w:t xml:space="preserve"> Закону України «Про оцінку майна, майнових прав та професійну оціночну діяльність в Україні» інформація про нього має міститися </w:t>
      </w:r>
      <w:proofErr w:type="gramStart"/>
      <w:r>
        <w:t>в дов</w:t>
      </w:r>
      <w:proofErr w:type="gramEnd"/>
      <w:r>
        <w:t xml:space="preserve">ідці про оцінювачів, які працюють в штатному складі суб'єкта господарювання. За кожного наступного оцінювача такої кваліфікації додається 5 балів. Найбільша кількість балів за </w:t>
      </w:r>
      <w:proofErr w:type="gramStart"/>
      <w:r>
        <w:t>вс</w:t>
      </w:r>
      <w:proofErr w:type="gramEnd"/>
      <w:r>
        <w:t>іх додаткових оцінювачів не може перевищувати 10.</w:t>
      </w:r>
    </w:p>
    <w:p w:rsidR="00A83ACB" w:rsidRDefault="009C2436" w:rsidP="00143A62">
      <w:pPr>
        <w:pStyle w:val="4"/>
        <w:shd w:val="clear" w:color="auto" w:fill="auto"/>
        <w:spacing w:before="0" w:after="0" w:line="240" w:lineRule="auto"/>
        <w:ind w:firstLine="709"/>
      </w:pPr>
      <w:proofErr w:type="gramStart"/>
      <w:r>
        <w:t>У</w:t>
      </w:r>
      <w:proofErr w:type="gramEnd"/>
      <w:r>
        <w:t xml:space="preserve"> разі відсутності оцінювача, який відповідає вищезазначеним вимогам, бали не зараховуються;</w:t>
      </w:r>
    </w:p>
    <w:p w:rsidR="00A83ACB" w:rsidRDefault="009C2436" w:rsidP="00143A62">
      <w:pPr>
        <w:pStyle w:val="4"/>
        <w:numPr>
          <w:ilvl w:val="0"/>
          <w:numId w:val="7"/>
        </w:numPr>
        <w:shd w:val="clear" w:color="auto" w:fill="auto"/>
        <w:tabs>
          <w:tab w:val="left" w:pos="601"/>
        </w:tabs>
        <w:spacing w:before="0" w:after="0" w:line="240" w:lineRule="auto"/>
        <w:ind w:firstLine="709"/>
        <w:jc w:val="left"/>
      </w:pPr>
      <w:r>
        <w:t xml:space="preserve">за </w:t>
      </w:r>
      <w:proofErr w:type="gramStart"/>
      <w:r>
        <w:t>п</w:t>
      </w:r>
      <w:proofErr w:type="gramEnd"/>
      <w:r>
        <w:t>ідтверджений документально досвід учасника конкурсу та (або) оцінювача</w:t>
      </w:r>
      <w:r w:rsidR="00023B7F">
        <w:rPr>
          <w:lang w:val="uk-UA"/>
        </w:rPr>
        <w:t xml:space="preserve"> </w:t>
      </w:r>
      <w:r>
        <w:t xml:space="preserve">(оцінювачів), якого(их) буде залучено до проведення оцінки та підписання звіту про оцінку і висновку про вартість об'єкта оцінки, з оцінки одного подібного до об'єкта оцінки об'єкта (відповідно до інформації про подібний </w:t>
      </w:r>
      <w:proofErr w:type="gramStart"/>
      <w:r>
        <w:t>до</w:t>
      </w:r>
      <w:proofErr w:type="gramEnd"/>
      <w:r>
        <w:t xml:space="preserve"> об'єкта оцінки об'єкт, що зазначений в інформаційному повідомленні про проведення конкурсу) зараховується 10 балів. За кожний додатковий об'єкт додається 5 балів.</w:t>
      </w:r>
    </w:p>
    <w:p w:rsidR="00A83ACB" w:rsidRDefault="009C2436" w:rsidP="00143A62">
      <w:pPr>
        <w:pStyle w:val="4"/>
        <w:shd w:val="clear" w:color="auto" w:fill="auto"/>
        <w:spacing w:before="0" w:after="0" w:line="240" w:lineRule="auto"/>
        <w:ind w:firstLine="709"/>
      </w:pPr>
      <w:r>
        <w:t xml:space="preserve">Максимальна кількість балів за </w:t>
      </w:r>
      <w:proofErr w:type="gramStart"/>
      <w:r>
        <w:t>вс</w:t>
      </w:r>
      <w:proofErr w:type="gramEnd"/>
      <w:r>
        <w:t xml:space="preserve">і додаткові об'єкти не може перевищувати 20. У разі відсутності досвіду та (або) відсутності хоча б одного з документів, що </w:t>
      </w:r>
      <w:proofErr w:type="gramStart"/>
      <w:r>
        <w:t>п</w:t>
      </w:r>
      <w:proofErr w:type="gramEnd"/>
      <w:r>
        <w:t>ідтверджують цей досвід (зокрема, подані копії документів є нечитабельними), бали не зараховуються.</w:t>
      </w:r>
    </w:p>
    <w:p w:rsidR="00A83ACB" w:rsidRDefault="009C2436" w:rsidP="00143A62">
      <w:pPr>
        <w:pStyle w:val="4"/>
        <w:shd w:val="clear" w:color="auto" w:fill="auto"/>
        <w:spacing w:before="0" w:after="0" w:line="240" w:lineRule="auto"/>
        <w:ind w:firstLine="709"/>
      </w:pPr>
      <w:r>
        <w:t xml:space="preserve">У разі якщо договором, поданим учасником конкурсу для </w:t>
      </w:r>
      <w:proofErr w:type="gramStart"/>
      <w:r>
        <w:t>п</w:t>
      </w:r>
      <w:proofErr w:type="gramEnd"/>
      <w:r>
        <w:t>ідтвердження свого досвіду, передбачено проведення оцінки одночасно декількох об'єктів, за кожний із таких об'єктів зараховуються бали лише за наявності окремих висновків про вартість;</w:t>
      </w:r>
    </w:p>
    <w:p w:rsidR="00A83ACB" w:rsidRDefault="009C2436" w:rsidP="00143A62">
      <w:pPr>
        <w:pStyle w:val="4"/>
        <w:numPr>
          <w:ilvl w:val="1"/>
          <w:numId w:val="7"/>
        </w:numPr>
        <w:shd w:val="clear" w:color="auto" w:fill="auto"/>
        <w:tabs>
          <w:tab w:val="left" w:pos="739"/>
        </w:tabs>
        <w:spacing w:before="0" w:after="0" w:line="240" w:lineRule="auto"/>
        <w:ind w:firstLine="709"/>
      </w:pPr>
      <w:r>
        <w:t>за критерієм "Наявність зауважень до практичної діяльності з оцінки майна учасника конкурсу та (або) оцінювача (оцінювачів), яког</w:t>
      </w:r>
      <w:proofErr w:type="gramStart"/>
      <w:r>
        <w:t>о(</w:t>
      </w:r>
      <w:proofErr w:type="gramEnd"/>
      <w:r>
        <w:t>их) він залучає до виконання робіт з оцінки, за останні 3 роки до дати проведення конкурсу" розрахунок балів здійснюється так:</w:t>
      </w:r>
    </w:p>
    <w:p w:rsidR="00A83ACB" w:rsidRDefault="009C2436" w:rsidP="00143A62">
      <w:pPr>
        <w:pStyle w:val="4"/>
        <w:numPr>
          <w:ilvl w:val="0"/>
          <w:numId w:val="7"/>
        </w:numPr>
        <w:shd w:val="clear" w:color="auto" w:fill="auto"/>
        <w:tabs>
          <w:tab w:val="left" w:pos="706"/>
        </w:tabs>
        <w:spacing w:before="0" w:after="0" w:line="240" w:lineRule="auto"/>
        <w:ind w:firstLine="709"/>
      </w:pPr>
      <w:r>
        <w:t>за кожний звіт про оцінку майна, який отримав негативну рецензію, виконаний учасником конкурсу та (або) оцінювачем (оцінювачами), яког</w:t>
      </w:r>
      <w:proofErr w:type="gramStart"/>
      <w:r>
        <w:t>о(</w:t>
      </w:r>
      <w:proofErr w:type="gramEnd"/>
      <w:r>
        <w:t xml:space="preserve">их) він залучає до виконання робіт з оцінки, знімається </w:t>
      </w:r>
      <w:r w:rsidRPr="009C2436">
        <w:t xml:space="preserve">10 </w:t>
      </w:r>
      <w:r>
        <w:t>балів.</w:t>
      </w:r>
    </w:p>
    <w:p w:rsidR="00A83ACB" w:rsidRDefault="009C2436" w:rsidP="00143A62">
      <w:pPr>
        <w:pStyle w:val="4"/>
        <w:shd w:val="clear" w:color="auto" w:fill="auto"/>
        <w:spacing w:before="0" w:after="0" w:line="240" w:lineRule="auto"/>
        <w:ind w:firstLine="709"/>
      </w:pPr>
      <w:r>
        <w:t>У разі наявності відомостей про те, що учасник конкурсу та оцінювач (оцінювачі), яки</w:t>
      </w:r>
      <w:proofErr w:type="gramStart"/>
      <w:r>
        <w:t>й(</w:t>
      </w:r>
      <w:proofErr w:type="gramEnd"/>
      <w:r>
        <w:t>і) перебуває(ють) з ним у трудових відносинах або залучається(ються) до виконання робіт з оцінки, отримали негативну рецензію на один і той самий звіт про оцінку майна, бали зменшуються як за один звіт з негативною рецензією;</w:t>
      </w:r>
    </w:p>
    <w:p w:rsidR="00A83ACB" w:rsidRDefault="009C2436" w:rsidP="00143A62">
      <w:pPr>
        <w:pStyle w:val="4"/>
        <w:numPr>
          <w:ilvl w:val="0"/>
          <w:numId w:val="11"/>
        </w:numPr>
        <w:shd w:val="clear" w:color="auto" w:fill="auto"/>
        <w:tabs>
          <w:tab w:val="left" w:pos="874"/>
        </w:tabs>
        <w:spacing w:before="0" w:after="0" w:line="240" w:lineRule="auto"/>
        <w:ind w:firstLine="709"/>
      </w:pPr>
      <w:r>
        <w:t>за критерієм "Наявність на дату проведення конкурсу невиконаних договорі</w:t>
      </w:r>
      <w:proofErr w:type="gramStart"/>
      <w:r>
        <w:t>в</w:t>
      </w:r>
      <w:proofErr w:type="gramEnd"/>
      <w:r>
        <w:t xml:space="preserve"> про надання послуг з оцінки, укладених між учасником </w:t>
      </w:r>
      <w:proofErr w:type="gramStart"/>
      <w:r>
        <w:t>конкурсу</w:t>
      </w:r>
      <w:proofErr w:type="gramEnd"/>
      <w:r>
        <w:t xml:space="preserve"> та </w:t>
      </w:r>
      <w:r>
        <w:lastRenderedPageBreak/>
        <w:t xml:space="preserve">Виконавчим комітетом </w:t>
      </w:r>
      <w:r w:rsidR="00023B7F">
        <w:rPr>
          <w:lang w:val="uk-UA"/>
        </w:rPr>
        <w:t>Лисянської селищної</w:t>
      </w:r>
      <w:r>
        <w:t xml:space="preserve"> ради" розрахунок балів здійснюється так:</w:t>
      </w:r>
    </w:p>
    <w:p w:rsidR="00A83ACB" w:rsidRDefault="009C2436" w:rsidP="00143A62">
      <w:pPr>
        <w:pStyle w:val="4"/>
        <w:numPr>
          <w:ilvl w:val="0"/>
          <w:numId w:val="7"/>
        </w:numPr>
        <w:shd w:val="clear" w:color="auto" w:fill="auto"/>
        <w:tabs>
          <w:tab w:val="left" w:pos="629"/>
        </w:tabs>
        <w:spacing w:before="0" w:after="0" w:line="240" w:lineRule="auto"/>
        <w:ind w:firstLine="709"/>
      </w:pPr>
      <w:r>
        <w:t>за кожний невиконаний на дату проведення конкурсу догові</w:t>
      </w:r>
      <w:proofErr w:type="gramStart"/>
      <w:r>
        <w:t>р</w:t>
      </w:r>
      <w:proofErr w:type="gramEnd"/>
      <w:r>
        <w:t xml:space="preserve"> про надання послуг з оцінки майна (на дату проведення конкурсу акт приймання-передавання робіт не підписано), укладений між учасником конкурсу і Виконавчим комітетом </w:t>
      </w:r>
      <w:r w:rsidR="00023B7F">
        <w:rPr>
          <w:lang w:val="uk-UA"/>
        </w:rPr>
        <w:t>Лисянської селищної</w:t>
      </w:r>
      <w:r>
        <w:t xml:space="preserve"> ради, з учасника конкурсу знімається 10 балів.</w:t>
      </w:r>
    </w:p>
    <w:p w:rsidR="00A83ACB" w:rsidRDefault="009C2436" w:rsidP="00143A62">
      <w:pPr>
        <w:pStyle w:val="4"/>
        <w:shd w:val="clear" w:color="auto" w:fill="auto"/>
        <w:spacing w:before="0" w:after="0" w:line="240" w:lineRule="auto"/>
        <w:ind w:firstLine="709"/>
      </w:pPr>
      <w:r>
        <w:t>Якщо на дату проведення конкурсу наявна інформація про те, що за результатами конкурсу (конкурсів), проведеного (проведених) на попередньому засіданні (засіданнях) комісії, учасник конкурсу ставав переможцем, але догові</w:t>
      </w:r>
      <w:proofErr w:type="gramStart"/>
      <w:r>
        <w:t>р</w:t>
      </w:r>
      <w:proofErr w:type="gramEnd"/>
      <w:r>
        <w:t xml:space="preserve"> (договори) про надання послуг з оцінки майна ще не укладено, з такого учасника також знімаються по 5 балів за кожний неукладений договір (договори);</w:t>
      </w:r>
    </w:p>
    <w:p w:rsidR="00A83ACB" w:rsidRDefault="009C2436" w:rsidP="00143A62">
      <w:pPr>
        <w:pStyle w:val="4"/>
        <w:numPr>
          <w:ilvl w:val="0"/>
          <w:numId w:val="11"/>
        </w:numPr>
        <w:shd w:val="clear" w:color="auto" w:fill="auto"/>
        <w:tabs>
          <w:tab w:val="left" w:pos="725"/>
        </w:tabs>
        <w:spacing w:before="0" w:after="0" w:line="240" w:lineRule="auto"/>
        <w:ind w:firstLine="709"/>
      </w:pPr>
      <w:r>
        <w:t>за критерієм "Наявність фактів неналежного виконання учасником конкурсу умов договору (договорів) про надання послуг з оцінки майна" розрахунок балів здійснюється так:</w:t>
      </w:r>
    </w:p>
    <w:p w:rsidR="00A83ACB" w:rsidRDefault="009C2436" w:rsidP="00143A62">
      <w:pPr>
        <w:pStyle w:val="4"/>
        <w:shd w:val="clear" w:color="auto" w:fill="auto"/>
        <w:spacing w:before="0" w:after="0" w:line="240" w:lineRule="auto"/>
        <w:ind w:firstLine="709"/>
        <w:jc w:val="left"/>
      </w:pPr>
      <w:r>
        <w:t xml:space="preserve">з учасника конкурсу знімаються 20 балів </w:t>
      </w:r>
      <w:proofErr w:type="gramStart"/>
      <w:r>
        <w:t>у</w:t>
      </w:r>
      <w:proofErr w:type="gramEnd"/>
      <w:r>
        <w:t xml:space="preserve"> разі:</w:t>
      </w:r>
    </w:p>
    <w:p w:rsidR="00A83ACB" w:rsidRDefault="009C2436" w:rsidP="00143A62">
      <w:pPr>
        <w:pStyle w:val="4"/>
        <w:numPr>
          <w:ilvl w:val="0"/>
          <w:numId w:val="7"/>
        </w:numPr>
        <w:shd w:val="clear" w:color="auto" w:fill="auto"/>
        <w:tabs>
          <w:tab w:val="left" w:pos="586"/>
        </w:tabs>
        <w:spacing w:before="0" w:after="0" w:line="240" w:lineRule="auto"/>
        <w:ind w:firstLine="709"/>
      </w:pPr>
      <w:r>
        <w:t xml:space="preserve">учасник конкурсу порушив вимоги договору про оцінку майна, укладеного з Виконавчим комітетом </w:t>
      </w:r>
      <w:r w:rsidR="00023B7F">
        <w:rPr>
          <w:lang w:val="uk-UA"/>
        </w:rPr>
        <w:t>Лисянської селищної</w:t>
      </w:r>
      <w:r>
        <w:t xml:space="preserve"> ради, зокрема в частині порушення строків виконання робіт з оцінки майна;</w:t>
      </w:r>
    </w:p>
    <w:p w:rsidR="00A83ACB" w:rsidRDefault="009C2436" w:rsidP="00143A62">
      <w:pPr>
        <w:pStyle w:val="4"/>
        <w:numPr>
          <w:ilvl w:val="0"/>
          <w:numId w:val="7"/>
        </w:numPr>
        <w:shd w:val="clear" w:color="auto" w:fill="auto"/>
        <w:tabs>
          <w:tab w:val="left" w:pos="586"/>
        </w:tabs>
        <w:spacing w:before="0" w:after="0" w:line="240" w:lineRule="auto"/>
        <w:ind w:firstLine="709"/>
      </w:pPr>
      <w:r>
        <w:t xml:space="preserve">учасник конкурсу відмовився від виконання робіт за договором, укладеним з Виконавчим комітетом </w:t>
      </w:r>
      <w:r w:rsidR="00023B7F">
        <w:rPr>
          <w:lang w:val="uk-UA"/>
        </w:rPr>
        <w:t>Лисянської селищної</w:t>
      </w:r>
      <w:r>
        <w:t xml:space="preserve"> ради, або відмовився від укладання договору </w:t>
      </w:r>
      <w:proofErr w:type="gramStart"/>
      <w:r>
        <w:t>п</w:t>
      </w:r>
      <w:proofErr w:type="gramEnd"/>
      <w:r>
        <w:t>ісля визнання його переможцем конкурсу;</w:t>
      </w:r>
    </w:p>
    <w:p w:rsidR="00A83ACB" w:rsidRDefault="009C2436" w:rsidP="00143A62">
      <w:pPr>
        <w:pStyle w:val="4"/>
        <w:shd w:val="clear" w:color="auto" w:fill="auto"/>
        <w:spacing w:before="0" w:after="0" w:line="240" w:lineRule="auto"/>
        <w:ind w:firstLine="709"/>
      </w:pPr>
      <w:r>
        <w:t xml:space="preserve">Інформація про наявні факти неналежного виконання учасником конкурсу умов договору (договорів) про надання послуг з оцінки майна оголошується </w:t>
      </w:r>
      <w:proofErr w:type="gramStart"/>
      <w:r>
        <w:t>п</w:t>
      </w:r>
      <w:proofErr w:type="gramEnd"/>
      <w:r>
        <w:t>ід час засідання головою комісії;</w:t>
      </w:r>
    </w:p>
    <w:p w:rsidR="00A83ACB" w:rsidRDefault="009C2436" w:rsidP="00143A62">
      <w:pPr>
        <w:pStyle w:val="4"/>
        <w:shd w:val="clear" w:color="auto" w:fill="auto"/>
        <w:spacing w:before="0" w:after="0" w:line="240" w:lineRule="auto"/>
        <w:ind w:firstLine="709"/>
      </w:pPr>
      <w:r>
        <w:t xml:space="preserve">5) за критерієм "Наявність серед заявлених учасником конкурсу для надання послуг з оцінки оцінювачів </w:t>
      </w:r>
      <w:proofErr w:type="gramStart"/>
      <w:r>
        <w:t>таких</w:t>
      </w:r>
      <w:proofErr w:type="gramEnd"/>
      <w:r>
        <w:t>, які є членами саморегулівних організацій оцінювачів" розрахунок балів здійснюється так:</w:t>
      </w:r>
    </w:p>
    <w:p w:rsidR="00A83ACB" w:rsidRDefault="009C2436" w:rsidP="00143A62">
      <w:pPr>
        <w:pStyle w:val="4"/>
        <w:shd w:val="clear" w:color="auto" w:fill="auto"/>
        <w:spacing w:before="0" w:after="0" w:line="240" w:lineRule="auto"/>
        <w:ind w:firstLine="709"/>
      </w:pPr>
      <w:r>
        <w:t xml:space="preserve">- за кожного оцінювача, заявленого учасником конкурсу для надання послуг з оцінки майна згідно з </w:t>
      </w:r>
      <w:proofErr w:type="gramStart"/>
      <w:r>
        <w:t>п</w:t>
      </w:r>
      <w:proofErr w:type="gramEnd"/>
      <w:r>
        <w:t>ідпунктом першим пункту 7.2 цього розділу, який є членом саморегулівної організації оцінювачів (згідно з інформацією щодо складу саморегулівних організацій оцінювачів, розміщеною на офіційному веб-сайті Фонду Державного майна України), зараховується 2 бали. Загальна кількість балі</w:t>
      </w:r>
      <w:proofErr w:type="gramStart"/>
      <w:r>
        <w:t>в</w:t>
      </w:r>
      <w:proofErr w:type="gramEnd"/>
      <w:r>
        <w:t xml:space="preserve"> не може перевищувати 6.</w:t>
      </w:r>
    </w:p>
    <w:p w:rsidR="00A83ACB" w:rsidRDefault="009C2436" w:rsidP="00143A62">
      <w:pPr>
        <w:pStyle w:val="4"/>
        <w:numPr>
          <w:ilvl w:val="0"/>
          <w:numId w:val="10"/>
        </w:numPr>
        <w:shd w:val="clear" w:color="auto" w:fill="auto"/>
        <w:tabs>
          <w:tab w:val="left" w:pos="1066"/>
        </w:tabs>
        <w:spacing w:before="0" w:after="0" w:line="240" w:lineRule="auto"/>
        <w:ind w:firstLine="709"/>
      </w:pPr>
      <w:r>
        <w:t xml:space="preserve">Нараховані кожному учаснику конкурсу за усіма критеріями бали </w:t>
      </w:r>
      <w:proofErr w:type="gramStart"/>
      <w:r>
        <w:t>п</w:t>
      </w:r>
      <w:proofErr w:type="gramEnd"/>
      <w:r>
        <w:t xml:space="preserve">ідсумовуються. Два учасники конкурсу, які у </w:t>
      </w:r>
      <w:proofErr w:type="gramStart"/>
      <w:r>
        <w:t>п</w:t>
      </w:r>
      <w:proofErr w:type="gramEnd"/>
      <w:r>
        <w:t>ідсумку набрали найбільшу кількість балів, допускаються до другого етапу конкурсу.</w:t>
      </w:r>
    </w:p>
    <w:p w:rsidR="00A83ACB" w:rsidRDefault="009C2436" w:rsidP="00143A62">
      <w:pPr>
        <w:pStyle w:val="4"/>
        <w:shd w:val="clear" w:color="auto" w:fill="auto"/>
        <w:spacing w:before="0" w:after="0" w:line="240" w:lineRule="auto"/>
        <w:ind w:firstLine="709"/>
        <w:jc w:val="left"/>
      </w:pPr>
      <w:r>
        <w:t xml:space="preserve">Якщо у конкурсі брали участь лише два учасники, вони обидва допускаються до участі </w:t>
      </w:r>
      <w:proofErr w:type="gramStart"/>
      <w:r>
        <w:t>у</w:t>
      </w:r>
      <w:proofErr w:type="gramEnd"/>
      <w:r>
        <w:t xml:space="preserve"> конкурсі незалежно від набраної ними кількості балів.</w:t>
      </w:r>
    </w:p>
    <w:p w:rsidR="00A83ACB" w:rsidRDefault="009C2436" w:rsidP="00143A62">
      <w:pPr>
        <w:pStyle w:val="4"/>
        <w:shd w:val="clear" w:color="auto" w:fill="auto"/>
        <w:spacing w:before="0" w:after="0" w:line="240" w:lineRule="auto"/>
        <w:ind w:firstLine="709"/>
      </w:pPr>
      <w:r>
        <w:t xml:space="preserve">Якщо за </w:t>
      </w:r>
      <w:proofErr w:type="gramStart"/>
      <w:r>
        <w:t>п</w:t>
      </w:r>
      <w:proofErr w:type="gramEnd"/>
      <w:r>
        <w:t>ідсумками розрахунків з'ясувалося, що два або більше учасників конкурсу набрали однакову кількість балів, до другого етапу конкурсу допускаються всі учасники конкурсу, які набрали максимальну кількість балів, та всі учасники конкурсу, які набрали таку кількість балів, що передує максимальному значенню.</w:t>
      </w:r>
    </w:p>
    <w:p w:rsidR="00A83ACB" w:rsidRDefault="009C2436" w:rsidP="00143A62">
      <w:pPr>
        <w:pStyle w:val="4"/>
        <w:numPr>
          <w:ilvl w:val="0"/>
          <w:numId w:val="10"/>
        </w:numPr>
        <w:shd w:val="clear" w:color="auto" w:fill="auto"/>
        <w:tabs>
          <w:tab w:val="left" w:pos="937"/>
        </w:tabs>
        <w:spacing w:before="0" w:after="0" w:line="240" w:lineRule="auto"/>
        <w:ind w:firstLine="709"/>
        <w:jc w:val="left"/>
      </w:pPr>
      <w:proofErr w:type="gramStart"/>
      <w:r>
        <w:t>На</w:t>
      </w:r>
      <w:proofErr w:type="gramEnd"/>
      <w:r>
        <w:t xml:space="preserve"> </w:t>
      </w:r>
      <w:proofErr w:type="gramStart"/>
      <w:r>
        <w:t>другому</w:t>
      </w:r>
      <w:proofErr w:type="gramEnd"/>
      <w:r>
        <w:t xml:space="preserve"> етапі конкурсу відбувається розкриття цінових пропозицій усіх учасників, допущених до цього етапу конкурсу.</w:t>
      </w:r>
    </w:p>
    <w:p w:rsidR="00A83ACB" w:rsidRDefault="009C2436" w:rsidP="00143A62">
      <w:pPr>
        <w:pStyle w:val="4"/>
        <w:numPr>
          <w:ilvl w:val="0"/>
          <w:numId w:val="10"/>
        </w:numPr>
        <w:shd w:val="clear" w:color="auto" w:fill="auto"/>
        <w:tabs>
          <w:tab w:val="left" w:pos="946"/>
        </w:tabs>
        <w:spacing w:before="0" w:after="0" w:line="240" w:lineRule="auto"/>
        <w:ind w:firstLine="709"/>
      </w:pPr>
      <w:r>
        <w:t>Учасник конкурсу, який запропонував найменшу вартість надання послуг з оцінки, визнається переможцем конкурсу.</w:t>
      </w:r>
    </w:p>
    <w:p w:rsidR="00A83ACB" w:rsidRDefault="009C2436" w:rsidP="00143A62">
      <w:pPr>
        <w:pStyle w:val="4"/>
        <w:numPr>
          <w:ilvl w:val="0"/>
          <w:numId w:val="10"/>
        </w:numPr>
        <w:shd w:val="clear" w:color="auto" w:fill="auto"/>
        <w:tabs>
          <w:tab w:val="left" w:pos="956"/>
        </w:tabs>
        <w:spacing w:before="0" w:after="0" w:line="240" w:lineRule="auto"/>
        <w:ind w:firstLine="709"/>
      </w:pPr>
      <w:r>
        <w:lastRenderedPageBreak/>
        <w:t xml:space="preserve">Якщо </w:t>
      </w:r>
      <w:proofErr w:type="gramStart"/>
      <w:r>
        <w:t>п</w:t>
      </w:r>
      <w:proofErr w:type="gramEnd"/>
      <w:r>
        <w:t>ісля розкриття цінових пропозицій виявилося, що два або більше учасників конкурсу запропонували однакову вартість надання послуг з оцінки, члени комісії обирають переможцем конкурсу учасника, який запропонував найменший строк виконання робіт.</w:t>
      </w:r>
    </w:p>
    <w:p w:rsidR="00A83ACB" w:rsidRDefault="009C2436" w:rsidP="00143A62">
      <w:pPr>
        <w:pStyle w:val="4"/>
        <w:numPr>
          <w:ilvl w:val="0"/>
          <w:numId w:val="10"/>
        </w:numPr>
        <w:shd w:val="clear" w:color="auto" w:fill="auto"/>
        <w:tabs>
          <w:tab w:val="left" w:pos="946"/>
        </w:tabs>
        <w:spacing w:before="0" w:after="0" w:line="240" w:lineRule="auto"/>
        <w:ind w:firstLine="709"/>
      </w:pPr>
      <w:r>
        <w:t xml:space="preserve">Якщо </w:t>
      </w:r>
      <w:proofErr w:type="gramStart"/>
      <w:r>
        <w:t>п</w:t>
      </w:r>
      <w:proofErr w:type="gramEnd"/>
      <w:r>
        <w:t>ісля відкриття цінових пропозицій учасників конкурсу виявилося, що два або більше учасників конкурсу запропонували однакову вартість надання послуг з оцінки та однаковий строк виконання робіт, призначається таємне голосування відповідно до пункту 6.10. розділу 6 цього Положення.</w:t>
      </w:r>
    </w:p>
    <w:p w:rsidR="00A83ACB" w:rsidRDefault="009C2436" w:rsidP="00143A62">
      <w:pPr>
        <w:pStyle w:val="4"/>
        <w:numPr>
          <w:ilvl w:val="0"/>
          <w:numId w:val="10"/>
        </w:numPr>
        <w:shd w:val="clear" w:color="auto" w:fill="auto"/>
        <w:tabs>
          <w:tab w:val="left" w:pos="937"/>
        </w:tabs>
        <w:spacing w:before="0" w:after="0" w:line="240" w:lineRule="auto"/>
        <w:ind w:firstLine="709"/>
      </w:pPr>
      <w:r>
        <w:t xml:space="preserve">Якщо </w:t>
      </w:r>
      <w:proofErr w:type="gramStart"/>
      <w:r>
        <w:t>п</w:t>
      </w:r>
      <w:proofErr w:type="gramEnd"/>
      <w:r>
        <w:t>ісля відкриття цінової пропозиції виявилося, що учасник конкурсу запропонував вартість надання послуг з оцінки, яка перевищує очікувану найбільшу ціну надання послуг з оцінки, надруковану в інформаційному оголошенні про проведення конкурсу, або запропонована ним вартість дорівнює або перевищує вартість, встановлену в абзаці другому частини першої статті 2 Закону України "Про публічні закупі</w:t>
      </w:r>
      <w:proofErr w:type="gramStart"/>
      <w:r>
        <w:t>вл</w:t>
      </w:r>
      <w:proofErr w:type="gramEnd"/>
      <w:r>
        <w:t>і", за рішенням комісії він виключається з учасників конкурсу.</w:t>
      </w:r>
    </w:p>
    <w:p w:rsidR="00A83ACB" w:rsidRDefault="009C2436" w:rsidP="00143A62">
      <w:pPr>
        <w:pStyle w:val="4"/>
        <w:numPr>
          <w:ilvl w:val="0"/>
          <w:numId w:val="10"/>
        </w:numPr>
        <w:shd w:val="clear" w:color="auto" w:fill="auto"/>
        <w:tabs>
          <w:tab w:val="left" w:pos="1009"/>
        </w:tabs>
        <w:spacing w:before="0" w:after="0" w:line="240" w:lineRule="auto"/>
        <w:ind w:firstLine="709"/>
      </w:pPr>
      <w:r>
        <w:t xml:space="preserve">Якщо </w:t>
      </w:r>
      <w:proofErr w:type="gramStart"/>
      <w:r>
        <w:t>п</w:t>
      </w:r>
      <w:proofErr w:type="gramEnd"/>
      <w:r>
        <w:t>ісля виключення учасника конкурсу відповідно до пункту 7.8 цього розділу з'ясується, що залишився лише один учасник, комісія приймає рішення щодо розкриття цінової пропозиції наступного учасника, який за підсумком першого етапу конкурсу набрав найбільшу кількість балів.</w:t>
      </w:r>
    </w:p>
    <w:p w:rsidR="00E9430A" w:rsidRPr="00CA7AB0" w:rsidRDefault="009C2436" w:rsidP="00CA7AB0">
      <w:pPr>
        <w:pStyle w:val="4"/>
        <w:numPr>
          <w:ilvl w:val="0"/>
          <w:numId w:val="10"/>
        </w:numPr>
        <w:shd w:val="clear" w:color="auto" w:fill="auto"/>
        <w:tabs>
          <w:tab w:val="left" w:pos="1119"/>
        </w:tabs>
        <w:spacing w:before="0" w:after="0" w:line="240" w:lineRule="auto"/>
        <w:ind w:firstLine="709"/>
      </w:pPr>
      <w:proofErr w:type="gramStart"/>
      <w:r>
        <w:t>Якщо на одному засіданні відбувається одночасно декілька конкурсів, учаснику, який щойно став переможцем конкурсу, в усіх наступних конкурсах знімаються 10 балів. Якщо учасник конкурсу повторно став переможцем, в усіх наступних конкурсах йому додатково знімаються ще 5 балів. Загальна кількість балів, що знімаються, не може перевищувати</w:t>
      </w:r>
      <w:proofErr w:type="gramEnd"/>
      <w:r>
        <w:t xml:space="preserve"> 15.</w:t>
      </w:r>
      <w:bookmarkStart w:id="11" w:name="bookmark16"/>
    </w:p>
    <w:p w:rsidR="00CA7AB0" w:rsidRDefault="00CA7AB0" w:rsidP="00CA7AB0">
      <w:pPr>
        <w:pStyle w:val="10"/>
        <w:keepNext/>
        <w:keepLines/>
        <w:shd w:val="clear" w:color="auto" w:fill="auto"/>
        <w:spacing w:before="0" w:line="240" w:lineRule="auto"/>
        <w:ind w:firstLine="709"/>
        <w:rPr>
          <w:lang w:val="uk-UA"/>
        </w:rPr>
      </w:pPr>
    </w:p>
    <w:p w:rsidR="00A83ACB" w:rsidRDefault="009C2436" w:rsidP="00CA7AB0">
      <w:pPr>
        <w:pStyle w:val="10"/>
        <w:keepNext/>
        <w:keepLines/>
        <w:shd w:val="clear" w:color="auto" w:fill="auto"/>
        <w:spacing w:before="0" w:line="240" w:lineRule="auto"/>
        <w:ind w:firstLine="709"/>
      </w:pPr>
      <w:r>
        <w:t>8. Інформація про результати конкурсу</w:t>
      </w:r>
      <w:bookmarkEnd w:id="11"/>
    </w:p>
    <w:p w:rsidR="00A83ACB" w:rsidRDefault="009C2436" w:rsidP="00143A62">
      <w:pPr>
        <w:pStyle w:val="4"/>
        <w:numPr>
          <w:ilvl w:val="0"/>
          <w:numId w:val="12"/>
        </w:numPr>
        <w:shd w:val="clear" w:color="auto" w:fill="auto"/>
        <w:tabs>
          <w:tab w:val="left" w:pos="994"/>
        </w:tabs>
        <w:spacing w:before="0" w:after="0" w:line="240" w:lineRule="auto"/>
        <w:ind w:firstLine="709"/>
      </w:pPr>
      <w:proofErr w:type="gramStart"/>
      <w:r>
        <w:t>П</w:t>
      </w:r>
      <w:proofErr w:type="gramEnd"/>
      <w:r>
        <w:t>ісля проведення конкурсу комісія письмово інформує переможця про результати конкурсу із зазначенням ціни та строку надання послуг з оцінки, а також щодо оцінювачів, яких буде залучено до надання послуг з оцінки.</w:t>
      </w:r>
    </w:p>
    <w:p w:rsidR="00A83ACB" w:rsidRDefault="009C2436" w:rsidP="00143A62">
      <w:pPr>
        <w:pStyle w:val="4"/>
        <w:numPr>
          <w:ilvl w:val="0"/>
          <w:numId w:val="12"/>
        </w:numPr>
        <w:shd w:val="clear" w:color="auto" w:fill="auto"/>
        <w:tabs>
          <w:tab w:val="left" w:pos="980"/>
        </w:tabs>
        <w:spacing w:before="0" w:after="0" w:line="240" w:lineRule="auto"/>
        <w:ind w:firstLine="709"/>
      </w:pPr>
      <w:r>
        <w:t xml:space="preserve">Інформація про результати конкурсу (найменування </w:t>
      </w:r>
      <w:r w:rsidRPr="009C2436">
        <w:t xml:space="preserve">/ </w:t>
      </w:r>
      <w:proofErr w:type="gramStart"/>
      <w:r>
        <w:t>пр</w:t>
      </w:r>
      <w:proofErr w:type="gramEnd"/>
      <w:r>
        <w:t xml:space="preserve">ізвище, ім'я, по батькові суб'єкта оціночної діяльності, назва об'єкта оцінки, мета проведення оцінки, вартість та строк надання послуг з оцінки) розмішується на офіційному веб-сайті </w:t>
      </w:r>
      <w:r w:rsidR="00E9430A">
        <w:rPr>
          <w:lang w:val="uk-UA"/>
        </w:rPr>
        <w:t>Лисянської селищної</w:t>
      </w:r>
      <w:r>
        <w:t xml:space="preserve"> ради в мережі Інтернет.</w:t>
      </w:r>
    </w:p>
    <w:p w:rsidR="00A83ACB" w:rsidRDefault="009C2436" w:rsidP="00143A62">
      <w:pPr>
        <w:pStyle w:val="4"/>
        <w:numPr>
          <w:ilvl w:val="0"/>
          <w:numId w:val="12"/>
        </w:numPr>
        <w:shd w:val="clear" w:color="auto" w:fill="auto"/>
        <w:tabs>
          <w:tab w:val="left" w:pos="1028"/>
        </w:tabs>
        <w:spacing w:before="0" w:after="0" w:line="240" w:lineRule="auto"/>
        <w:ind w:firstLine="709"/>
      </w:pPr>
      <w:r>
        <w:t xml:space="preserve">Комісія узагальнює інформацію про результати конкурсів, зокрема з метою формування показників очікуваної найбільшої ціни надання послуг з оцінки об'єкта оцінки, а також кожні півроку здійснює індексацію узагальнених показників </w:t>
      </w:r>
      <w:proofErr w:type="gramStart"/>
      <w:r>
        <w:t>в</w:t>
      </w:r>
      <w:proofErr w:type="gramEnd"/>
      <w:r>
        <w:t>ідповідно до індексу інфляції.</w:t>
      </w:r>
    </w:p>
    <w:p w:rsidR="00A83ACB" w:rsidRDefault="009C2436" w:rsidP="00143A62">
      <w:pPr>
        <w:pStyle w:val="4"/>
        <w:shd w:val="clear" w:color="auto" w:fill="auto"/>
        <w:spacing w:before="0" w:after="0" w:line="240" w:lineRule="auto"/>
        <w:ind w:firstLine="709"/>
      </w:pPr>
      <w:r>
        <w:t xml:space="preserve">У разі якщо конкурс визнано таким, що не відбувся відповідно до абзацу другого пункту </w:t>
      </w:r>
      <w:r w:rsidRPr="009C2436">
        <w:t xml:space="preserve">5.7. </w:t>
      </w:r>
      <w:r>
        <w:t xml:space="preserve">розділу </w:t>
      </w:r>
      <w:r w:rsidRPr="009C2436">
        <w:t xml:space="preserve">5 </w:t>
      </w:r>
      <w:r>
        <w:t xml:space="preserve">цього Положення, за рішенням комісії під час оголошення повторного конкурсу показник очікуваної найбільшої ціни надання послуг з оцінки об'єкта оцінки може бути збільшено до </w:t>
      </w:r>
      <w:r w:rsidRPr="009C2436">
        <w:t xml:space="preserve">30 </w:t>
      </w:r>
      <w:r>
        <w:t xml:space="preserve">відсотків </w:t>
      </w:r>
      <w:proofErr w:type="gramStart"/>
      <w:r>
        <w:t>в</w:t>
      </w:r>
      <w:proofErr w:type="gramEnd"/>
      <w:r>
        <w:t xml:space="preserve">ід попереднього значення. При цьому очікувана найбільша ціна надання послуг з оцінки об'єкта оцінки не може дорівнювати або перевищувати вартість послуг з оцінки майна, встановлену в абзаці другому частини першої статті </w:t>
      </w:r>
      <w:r w:rsidRPr="009C2436">
        <w:t xml:space="preserve">2 </w:t>
      </w:r>
      <w:r>
        <w:t xml:space="preserve">Закону </w:t>
      </w:r>
      <w:hyperlink r:id="rId9" w:history="1">
        <w:r w:rsidR="00CA7AB0">
          <w:rPr>
            <w:rStyle w:val="a3"/>
            <w:color w:val="auto"/>
          </w:rPr>
          <w:t xml:space="preserve">України </w:t>
        </w:r>
        <w:r w:rsidR="00CA7AB0">
          <w:rPr>
            <w:rStyle w:val="a3"/>
            <w:color w:val="auto"/>
            <w:lang w:val="uk-UA"/>
          </w:rPr>
          <w:t>«</w:t>
        </w:r>
        <w:r w:rsidR="00CA7AB0">
          <w:rPr>
            <w:rStyle w:val="a3"/>
            <w:color w:val="auto"/>
          </w:rPr>
          <w:t>Про публічні закупі</w:t>
        </w:r>
        <w:proofErr w:type="gramStart"/>
        <w:r w:rsidR="00CA7AB0">
          <w:rPr>
            <w:rStyle w:val="a3"/>
            <w:color w:val="auto"/>
          </w:rPr>
          <w:t>вл</w:t>
        </w:r>
        <w:proofErr w:type="gramEnd"/>
        <w:r w:rsidR="00CA7AB0">
          <w:rPr>
            <w:rStyle w:val="a3"/>
            <w:color w:val="auto"/>
          </w:rPr>
          <w:t>і</w:t>
        </w:r>
        <w:r w:rsidR="00CA7AB0">
          <w:rPr>
            <w:rStyle w:val="a3"/>
            <w:color w:val="auto"/>
            <w:lang w:val="uk-UA"/>
          </w:rPr>
          <w:t>»</w:t>
        </w:r>
        <w:r w:rsidRPr="00CA7AB0">
          <w:rPr>
            <w:rStyle w:val="a3"/>
            <w:color w:val="auto"/>
          </w:rPr>
          <w:t>.</w:t>
        </w:r>
      </w:hyperlink>
    </w:p>
    <w:p w:rsidR="00A83ACB" w:rsidRDefault="009C2436" w:rsidP="00143A62">
      <w:pPr>
        <w:pStyle w:val="4"/>
        <w:numPr>
          <w:ilvl w:val="0"/>
          <w:numId w:val="12"/>
        </w:numPr>
        <w:shd w:val="clear" w:color="auto" w:fill="auto"/>
        <w:tabs>
          <w:tab w:val="left" w:pos="966"/>
        </w:tabs>
        <w:spacing w:before="0" w:after="0" w:line="240" w:lineRule="auto"/>
        <w:ind w:firstLine="709"/>
      </w:pPr>
      <w:r>
        <w:t xml:space="preserve">У разі якщо на час складання звіту про оцінку майна оцінювач, який був заявлений учасником конкурсу як такий, що буде залучений до проведення </w:t>
      </w:r>
      <w:r>
        <w:lastRenderedPageBreak/>
        <w:t xml:space="preserve">оцінки та </w:t>
      </w:r>
      <w:proofErr w:type="gramStart"/>
      <w:r>
        <w:t>п</w:t>
      </w:r>
      <w:proofErr w:type="gramEnd"/>
      <w:r>
        <w:t xml:space="preserve">ідписання звіту про оцінку і висновку про вартість, з поважних причин не може надати послуги з оцінки, суб'єкт оціночної діяльності повідомляє про це Виконавчий комітет </w:t>
      </w:r>
      <w:r w:rsidR="00E9430A">
        <w:rPr>
          <w:lang w:val="uk-UA"/>
        </w:rPr>
        <w:t>Лисянської селищної</w:t>
      </w:r>
      <w:r>
        <w:t xml:space="preserve"> </w:t>
      </w:r>
      <w:proofErr w:type="gramStart"/>
      <w:r>
        <w:t>ради</w:t>
      </w:r>
      <w:proofErr w:type="gramEnd"/>
      <w:r>
        <w:t xml:space="preserve">. </w:t>
      </w:r>
      <w:proofErr w:type="gramStart"/>
      <w:r>
        <w:t xml:space="preserve">У такому разі суб'єкт оціночної діяльності зобов'язаний надати Виконавчому комітету </w:t>
      </w:r>
      <w:r w:rsidR="00E9430A">
        <w:rPr>
          <w:lang w:val="uk-UA"/>
        </w:rPr>
        <w:t>Лисянської селищної</w:t>
      </w:r>
      <w:r>
        <w:t xml:space="preserve"> ради кандидатуру іншого оцінювача, що має кваліфікацію, стаж практичної діяльності з оцінки та практичний досвід виконання робіт з оцінки аналогічні тим, які мав оцінювач, заявлений у конкурсній документації учасника конкурсу - зазначеного</w:t>
      </w:r>
      <w:proofErr w:type="gramEnd"/>
      <w:r>
        <w:t xml:space="preserve"> суб'єкта оціночної діяльності.</w:t>
      </w:r>
    </w:p>
    <w:p w:rsidR="00A83ACB" w:rsidRDefault="009C2436" w:rsidP="00143A62">
      <w:pPr>
        <w:pStyle w:val="4"/>
        <w:numPr>
          <w:ilvl w:val="0"/>
          <w:numId w:val="12"/>
        </w:numPr>
        <w:shd w:val="clear" w:color="auto" w:fill="auto"/>
        <w:tabs>
          <w:tab w:val="left" w:pos="932"/>
        </w:tabs>
        <w:spacing w:before="0" w:after="0" w:line="240" w:lineRule="auto"/>
        <w:ind w:firstLine="709"/>
        <w:sectPr w:rsidR="00A83ACB" w:rsidSect="00143A62">
          <w:footnotePr>
            <w:numFmt w:val="chicago"/>
            <w:numRestart w:val="eachPage"/>
          </w:footnotePr>
          <w:type w:val="continuous"/>
          <w:pgSz w:w="11905" w:h="16837"/>
          <w:pgMar w:top="763" w:right="817" w:bottom="964" w:left="1701" w:header="0" w:footer="3" w:gutter="0"/>
          <w:cols w:space="720"/>
          <w:noEndnote/>
          <w:docGrid w:linePitch="360"/>
        </w:sectPr>
      </w:pPr>
      <w:r>
        <w:t>Конкурсна документація учасників конкурсу зберігається протягом трьох рокі</w:t>
      </w:r>
      <w:proofErr w:type="gramStart"/>
      <w:r>
        <w:t>в</w:t>
      </w:r>
      <w:proofErr w:type="gramEnd"/>
      <w:r>
        <w:t>.</w:t>
      </w:r>
    </w:p>
    <w:p w:rsidR="00E9430A" w:rsidRPr="00E9430A" w:rsidRDefault="00E9430A" w:rsidP="00E9430A">
      <w:pPr>
        <w:pStyle w:val="31"/>
        <w:shd w:val="clear" w:color="auto" w:fill="auto"/>
        <w:ind w:left="20" w:firstLine="3500"/>
        <w:jc w:val="right"/>
        <w:rPr>
          <w:b w:val="0"/>
          <w:lang w:val="uk-UA"/>
        </w:rPr>
      </w:pPr>
      <w:r w:rsidRPr="00E9430A">
        <w:rPr>
          <w:b w:val="0"/>
          <w:lang w:val="uk-UA"/>
        </w:rPr>
        <w:lastRenderedPageBreak/>
        <w:t xml:space="preserve">Додаток 1 </w:t>
      </w:r>
    </w:p>
    <w:p w:rsidR="00E9430A" w:rsidRPr="00E9430A" w:rsidRDefault="00E9430A" w:rsidP="00E9430A">
      <w:pPr>
        <w:pStyle w:val="31"/>
        <w:shd w:val="clear" w:color="auto" w:fill="auto"/>
        <w:ind w:left="20" w:firstLine="3500"/>
        <w:jc w:val="right"/>
        <w:rPr>
          <w:lang w:val="uk-UA"/>
        </w:rPr>
      </w:pPr>
      <w:r w:rsidRPr="00E9430A">
        <w:rPr>
          <w:b w:val="0"/>
          <w:lang w:val="uk-UA"/>
        </w:rPr>
        <w:t>до Положення про конкурсний відбір суб'єктів оціночної діяльності</w:t>
      </w:r>
    </w:p>
    <w:p w:rsidR="00E9430A" w:rsidRDefault="00E9430A">
      <w:pPr>
        <w:pStyle w:val="31"/>
        <w:shd w:val="clear" w:color="auto" w:fill="auto"/>
        <w:ind w:left="20" w:firstLine="3500"/>
      </w:pPr>
    </w:p>
    <w:p w:rsidR="00E9430A" w:rsidRDefault="00E9430A">
      <w:pPr>
        <w:pStyle w:val="31"/>
        <w:shd w:val="clear" w:color="auto" w:fill="auto"/>
        <w:ind w:left="20" w:firstLine="3500"/>
      </w:pPr>
    </w:p>
    <w:p w:rsidR="00E9430A" w:rsidRPr="00E9430A" w:rsidRDefault="00E9430A" w:rsidP="00E9430A">
      <w:pPr>
        <w:spacing w:before="100" w:beforeAutospacing="1" w:after="100" w:afterAutospacing="1"/>
        <w:jc w:val="center"/>
        <w:outlineLvl w:val="2"/>
        <w:rPr>
          <w:rFonts w:ascii="Times New Roman" w:eastAsia="Times New Roman" w:hAnsi="Times New Roman" w:cs="Times New Roman"/>
          <w:b/>
          <w:bCs/>
          <w:color w:val="auto"/>
          <w:sz w:val="27"/>
          <w:szCs w:val="27"/>
          <w:lang w:val="uk-UA" w:eastAsia="ru-RU"/>
        </w:rPr>
      </w:pPr>
      <w:r w:rsidRPr="00E9430A">
        <w:rPr>
          <w:rFonts w:ascii="Times New Roman" w:eastAsia="Times New Roman" w:hAnsi="Times New Roman" w:cs="Times New Roman"/>
          <w:b/>
          <w:bCs/>
          <w:color w:val="auto"/>
          <w:sz w:val="27"/>
          <w:szCs w:val="27"/>
          <w:lang w:val="uk-UA" w:eastAsia="ru-RU"/>
        </w:rPr>
        <w:t>Інформація про об'єкт оцінки*</w:t>
      </w:r>
    </w:p>
    <w:p w:rsidR="00E9430A" w:rsidRDefault="00E9430A" w:rsidP="00E9430A">
      <w:pPr>
        <w:spacing w:before="100" w:beforeAutospacing="1" w:after="100" w:afterAutospacing="1"/>
        <w:jc w:val="center"/>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xml:space="preserve">(для визначення вартості необоротних активів, цілісних майнових комплексів, індивідуально визначеного майна, пакетів акцій, часток (паїв), земельних ділянок) </w:t>
      </w:r>
    </w:p>
    <w:p w:rsidR="00E9430A" w:rsidRPr="00E9430A" w:rsidRDefault="00E9430A" w:rsidP="00E9430A">
      <w:pPr>
        <w:spacing w:before="100" w:beforeAutospacing="1" w:after="100" w:afterAutospacing="1"/>
        <w:jc w:val="center"/>
        <w:rPr>
          <w:rFonts w:ascii="Times New Roman" w:eastAsia="Times New Roman" w:hAnsi="Times New Roman" w:cs="Times New Roman"/>
          <w:color w:val="auto"/>
          <w:lang w:val="uk-UA" w:eastAsia="ru-RU"/>
        </w:rPr>
      </w:pPr>
    </w:p>
    <w:tbl>
      <w:tblPr>
        <w:tblW w:w="10428" w:type="dxa"/>
        <w:tblInd w:w="108" w:type="dxa"/>
        <w:tblLook w:val="00A0"/>
      </w:tblPr>
      <w:tblGrid>
        <w:gridCol w:w="3675"/>
        <w:gridCol w:w="2100"/>
        <w:gridCol w:w="4653"/>
      </w:tblGrid>
      <w:tr w:rsidR="00E9430A" w:rsidRPr="00E9430A" w:rsidTr="00E9430A">
        <w:tc>
          <w:tcPr>
            <w:tcW w:w="5000" w:type="pct"/>
            <w:gridSpan w:val="3"/>
          </w:tcPr>
          <w:p w:rsidR="00E9430A" w:rsidRPr="00E9430A" w:rsidRDefault="00E9430A" w:rsidP="00E9430A">
            <w:pPr>
              <w:spacing w:before="100" w:beforeAutospacing="1" w:after="100" w:afterAutospacing="1"/>
              <w:rPr>
                <w:rFonts w:ascii="Times New Roman" w:eastAsia="Times New Roman" w:hAnsi="Times New Roman" w:cs="Times New Roman"/>
                <w:color w:val="auto"/>
                <w:sz w:val="20"/>
                <w:szCs w:val="20"/>
                <w:lang w:val="uk-UA" w:eastAsia="ru-RU"/>
              </w:rPr>
            </w:pPr>
            <w:r w:rsidRPr="00E9430A">
              <w:rPr>
                <w:rFonts w:ascii="Times New Roman" w:eastAsia="Times New Roman" w:hAnsi="Times New Roman" w:cs="Times New Roman"/>
                <w:color w:val="auto"/>
                <w:lang w:val="uk-UA" w:eastAsia="ru-RU"/>
              </w:rPr>
              <w:t>Найменування об'єкта оцінки ___________________________________________________________</w:t>
            </w:r>
            <w:r w:rsidRPr="00E9430A">
              <w:rPr>
                <w:rFonts w:ascii="Times New Roman" w:eastAsia="Times New Roman" w:hAnsi="Times New Roman" w:cs="Times New Roman"/>
                <w:color w:val="auto"/>
                <w:lang w:val="uk-UA" w:eastAsia="ru-RU"/>
              </w:rPr>
              <w:br/>
              <w:t>____________________________________________________________________________________</w:t>
            </w:r>
            <w:r w:rsidRPr="00E9430A">
              <w:rPr>
                <w:rFonts w:ascii="Times New Roman" w:eastAsia="Times New Roman" w:hAnsi="Times New Roman" w:cs="Times New Roman"/>
                <w:color w:val="auto"/>
                <w:lang w:val="uk-UA" w:eastAsia="ru-RU"/>
              </w:rPr>
              <w:br/>
            </w:r>
            <w:r w:rsidRPr="00E9430A">
              <w:rPr>
                <w:rFonts w:ascii="Times New Roman" w:eastAsia="Times New Roman" w:hAnsi="Times New Roman" w:cs="Times New Roman"/>
                <w:color w:val="auto"/>
                <w:sz w:val="20"/>
                <w:szCs w:val="20"/>
                <w:lang w:val="uk-UA" w:eastAsia="ru-RU"/>
              </w:rPr>
              <w:t>                                                                                                               (найменування юридичної особи)</w:t>
            </w:r>
          </w:p>
          <w:p w:rsidR="00E9430A" w:rsidRPr="00E9430A" w:rsidRDefault="00E9430A" w:rsidP="00E9430A">
            <w:pPr>
              <w:spacing w:before="100" w:beforeAutospacing="1" w:after="100" w:afterAutospacing="1"/>
              <w:rPr>
                <w:rFonts w:ascii="Times New Roman" w:eastAsia="Times New Roman" w:hAnsi="Times New Roman" w:cs="Times New Roman"/>
                <w:color w:val="auto"/>
                <w:sz w:val="20"/>
                <w:szCs w:val="20"/>
                <w:lang w:val="uk-UA" w:eastAsia="ru-RU"/>
              </w:rPr>
            </w:pPr>
            <w:r w:rsidRPr="00E9430A">
              <w:rPr>
                <w:rFonts w:ascii="Times New Roman" w:eastAsia="Times New Roman" w:hAnsi="Times New Roman" w:cs="Times New Roman"/>
                <w:color w:val="auto"/>
                <w:lang w:val="uk-UA" w:eastAsia="ru-RU"/>
              </w:rPr>
              <w:t>Місцезнаходження об'єкта оцінки або підприємства, майно якого оцінюється __________________</w:t>
            </w:r>
            <w:r w:rsidRPr="00E9430A">
              <w:rPr>
                <w:rFonts w:ascii="Times New Roman" w:eastAsia="Times New Roman" w:hAnsi="Times New Roman" w:cs="Times New Roman"/>
                <w:color w:val="auto"/>
                <w:lang w:val="uk-UA" w:eastAsia="ru-RU"/>
              </w:rPr>
              <w:br/>
              <w:t>_____________________________________________________________________________________</w:t>
            </w:r>
            <w:r w:rsidRPr="00E9430A">
              <w:rPr>
                <w:rFonts w:ascii="Times New Roman" w:eastAsia="Times New Roman" w:hAnsi="Times New Roman" w:cs="Times New Roman"/>
                <w:color w:val="auto"/>
                <w:lang w:val="uk-UA" w:eastAsia="ru-RU"/>
              </w:rPr>
              <w:br/>
            </w:r>
            <w:r w:rsidRPr="00E9430A">
              <w:rPr>
                <w:rFonts w:ascii="Times New Roman" w:eastAsia="Times New Roman" w:hAnsi="Times New Roman" w:cs="Times New Roman"/>
                <w:color w:val="auto"/>
                <w:sz w:val="20"/>
                <w:szCs w:val="20"/>
                <w:lang w:val="uk-UA" w:eastAsia="ru-RU"/>
              </w:rPr>
              <w:t>                                                                                           (поштовий індекс, місцезнаходження)</w:t>
            </w:r>
          </w:p>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Мета проведення незалежної оцінки ____________________________________________________</w:t>
            </w:r>
            <w:r w:rsidRPr="00E9430A">
              <w:rPr>
                <w:rFonts w:ascii="Times New Roman" w:eastAsia="Times New Roman" w:hAnsi="Times New Roman" w:cs="Times New Roman"/>
                <w:color w:val="auto"/>
                <w:lang w:val="uk-UA" w:eastAsia="ru-RU"/>
              </w:rPr>
              <w:br/>
              <w:t>____________________________________________________________________________________</w:t>
            </w:r>
          </w:p>
          <w:tbl>
            <w:tblPr>
              <w:tblW w:w="3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1000"/>
              <w:gridCol w:w="1000"/>
              <w:gridCol w:w="1000"/>
              <w:gridCol w:w="1000"/>
              <w:gridCol w:w="1000"/>
              <w:gridCol w:w="1071"/>
            </w:tblGrid>
            <w:tr w:rsidR="00E9430A" w:rsidRPr="00E9430A" w:rsidTr="00AF6416">
              <w:tc>
                <w:tcPr>
                  <w:tcW w:w="75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0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0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0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0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0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5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r>
          </w:tbl>
          <w:p w:rsidR="00E9430A" w:rsidRPr="00E9430A" w:rsidRDefault="00E9430A" w:rsidP="00E9430A">
            <w:pPr>
              <w:spacing w:before="100" w:beforeAutospacing="1" w:after="100" w:afterAutospacing="1"/>
              <w:jc w:val="center"/>
              <w:rPr>
                <w:rFonts w:ascii="Times New Roman" w:eastAsia="Times New Roman" w:hAnsi="Times New Roman" w:cs="Times New Roman"/>
                <w:color w:val="auto"/>
                <w:sz w:val="20"/>
                <w:szCs w:val="20"/>
                <w:lang w:val="uk-UA" w:eastAsia="ru-RU"/>
              </w:rPr>
            </w:pPr>
            <w:r w:rsidRPr="00E9430A">
              <w:rPr>
                <w:rFonts w:ascii="Times New Roman" w:eastAsia="Times New Roman" w:hAnsi="Times New Roman" w:cs="Times New Roman"/>
                <w:color w:val="auto"/>
                <w:sz w:val="20"/>
                <w:szCs w:val="20"/>
                <w:lang w:val="uk-UA" w:eastAsia="ru-RU"/>
              </w:rPr>
              <w:t>(телефон)</w:t>
            </w:r>
          </w:p>
          <w:tbl>
            <w:tblPr>
              <w:tblW w:w="3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1000"/>
              <w:gridCol w:w="1000"/>
              <w:gridCol w:w="1000"/>
              <w:gridCol w:w="1000"/>
              <w:gridCol w:w="1000"/>
              <w:gridCol w:w="1071"/>
            </w:tblGrid>
            <w:tr w:rsidR="00E9430A" w:rsidRPr="00E9430A" w:rsidTr="00AF6416">
              <w:tc>
                <w:tcPr>
                  <w:tcW w:w="75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0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0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0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0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0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c>
                <w:tcPr>
                  <w:tcW w:w="750" w:type="pct"/>
                  <w:shd w:val="clear" w:color="auto" w:fill="auto"/>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w:t>
                  </w:r>
                </w:p>
              </w:tc>
            </w:tr>
          </w:tbl>
          <w:p w:rsidR="00E9430A" w:rsidRPr="00E9430A" w:rsidRDefault="00E9430A" w:rsidP="00E9430A">
            <w:pPr>
              <w:spacing w:before="100" w:beforeAutospacing="1" w:after="100" w:afterAutospacing="1"/>
              <w:jc w:val="center"/>
              <w:rPr>
                <w:rFonts w:ascii="Times New Roman" w:eastAsia="Times New Roman" w:hAnsi="Times New Roman" w:cs="Times New Roman"/>
                <w:color w:val="auto"/>
                <w:sz w:val="20"/>
                <w:szCs w:val="20"/>
                <w:lang w:val="uk-UA" w:eastAsia="ru-RU"/>
              </w:rPr>
            </w:pPr>
            <w:r w:rsidRPr="00E9430A">
              <w:rPr>
                <w:rFonts w:ascii="Times New Roman" w:eastAsia="Times New Roman" w:hAnsi="Times New Roman" w:cs="Times New Roman"/>
                <w:color w:val="auto"/>
                <w:sz w:val="20"/>
                <w:szCs w:val="20"/>
                <w:lang w:val="uk-UA" w:eastAsia="ru-RU"/>
              </w:rPr>
              <w:t>(телефакс)</w:t>
            </w:r>
          </w:p>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Основні види продукції (послуг), що виробляються _______________________________________</w:t>
            </w:r>
            <w:r w:rsidRPr="00E9430A">
              <w:rPr>
                <w:rFonts w:ascii="Times New Roman" w:eastAsia="Times New Roman" w:hAnsi="Times New Roman" w:cs="Times New Roman"/>
                <w:color w:val="auto"/>
                <w:lang w:val="uk-UA" w:eastAsia="ru-RU"/>
              </w:rPr>
              <w:br/>
              <w:t>____________________________________________________________________________________</w:t>
            </w:r>
          </w:p>
          <w:p w:rsidR="00E9430A" w:rsidRPr="00E9430A" w:rsidRDefault="00E9430A" w:rsidP="00E9430A">
            <w:pPr>
              <w:spacing w:before="100" w:beforeAutospacing="1" w:after="100" w:afterAutospacing="1"/>
              <w:jc w:val="both"/>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Кількість об'єктів необоротних активів згідно з аналітичним обліком (основних засобів, незавершеного будівництва, довгострокових фінансових інвестицій, нематеріальних активів) ____________________________________________________________________________________</w:t>
            </w:r>
            <w:r w:rsidRPr="00E9430A">
              <w:rPr>
                <w:rFonts w:ascii="Times New Roman" w:eastAsia="Times New Roman" w:hAnsi="Times New Roman" w:cs="Times New Roman"/>
                <w:color w:val="auto"/>
                <w:lang w:val="uk-UA" w:eastAsia="ru-RU"/>
              </w:rPr>
              <w:br/>
              <w:t>____________________________________________________________________________________</w:t>
            </w:r>
          </w:p>
          <w:p w:rsidR="00E9430A" w:rsidRPr="00E9430A" w:rsidRDefault="00E9430A" w:rsidP="00E9430A">
            <w:pPr>
              <w:spacing w:before="100" w:beforeAutospacing="1" w:after="100" w:afterAutospacing="1"/>
              <w:rPr>
                <w:rFonts w:ascii="Times New Roman" w:eastAsia="Times New Roman" w:hAnsi="Times New Roman" w:cs="Times New Roman"/>
                <w:color w:val="auto"/>
                <w:sz w:val="20"/>
                <w:szCs w:val="20"/>
                <w:lang w:val="uk-UA" w:eastAsia="ru-RU"/>
              </w:rPr>
            </w:pPr>
            <w:r w:rsidRPr="00E9430A">
              <w:rPr>
                <w:rFonts w:ascii="Times New Roman" w:eastAsia="Times New Roman" w:hAnsi="Times New Roman" w:cs="Times New Roman"/>
                <w:color w:val="auto"/>
                <w:lang w:val="uk-UA" w:eastAsia="ru-RU"/>
              </w:rPr>
              <w:t>Розмір статутного капіталу (власного капіталу) господарського товариства</w:t>
            </w:r>
            <w:r w:rsidRPr="00E9430A">
              <w:rPr>
                <w:rFonts w:ascii="Times New Roman" w:eastAsia="Times New Roman" w:hAnsi="Times New Roman" w:cs="Times New Roman"/>
                <w:color w:val="auto"/>
                <w:lang w:val="uk-UA" w:eastAsia="ru-RU"/>
              </w:rPr>
              <w:br/>
              <w:t>____________________________________________________________________________________</w:t>
            </w:r>
            <w:r w:rsidRPr="00E9430A">
              <w:rPr>
                <w:rFonts w:ascii="Times New Roman" w:eastAsia="Times New Roman" w:hAnsi="Times New Roman" w:cs="Times New Roman"/>
                <w:color w:val="auto"/>
                <w:lang w:val="uk-UA" w:eastAsia="ru-RU"/>
              </w:rPr>
              <w:br/>
            </w:r>
            <w:r w:rsidRPr="00E9430A">
              <w:rPr>
                <w:rFonts w:ascii="Times New Roman" w:eastAsia="Times New Roman" w:hAnsi="Times New Roman" w:cs="Times New Roman"/>
                <w:color w:val="auto"/>
                <w:sz w:val="20"/>
                <w:szCs w:val="20"/>
                <w:lang w:val="uk-UA" w:eastAsia="ru-RU"/>
              </w:rPr>
              <w:t xml:space="preserve">                                                                    </w:t>
            </w:r>
          </w:p>
          <w:p w:rsidR="00E9430A" w:rsidRPr="00E9430A" w:rsidRDefault="00E9430A" w:rsidP="00E9430A">
            <w:pPr>
              <w:spacing w:before="100" w:beforeAutospacing="1" w:after="100" w:afterAutospacing="1"/>
              <w:rPr>
                <w:rFonts w:ascii="Times New Roman" w:eastAsia="Times New Roman" w:hAnsi="Times New Roman" w:cs="Times New Roman"/>
                <w:color w:val="auto"/>
                <w:sz w:val="20"/>
                <w:szCs w:val="20"/>
                <w:lang w:val="uk-UA" w:eastAsia="ru-RU"/>
              </w:rPr>
            </w:pPr>
            <w:r w:rsidRPr="00E9430A">
              <w:rPr>
                <w:rFonts w:ascii="Times New Roman" w:eastAsia="Times New Roman" w:hAnsi="Times New Roman" w:cs="Times New Roman"/>
                <w:color w:val="auto"/>
                <w:lang w:val="uk-UA" w:eastAsia="ru-RU"/>
              </w:rPr>
              <w:t>Балансова залишкова вартість основних засобів, незавершеного будівництва, довгострокових фінансових інвестицій, нематеріальних активів ___________________________________________</w:t>
            </w:r>
            <w:r w:rsidRPr="00E9430A">
              <w:rPr>
                <w:rFonts w:ascii="Times New Roman" w:eastAsia="Times New Roman" w:hAnsi="Times New Roman" w:cs="Times New Roman"/>
                <w:color w:val="auto"/>
                <w:lang w:val="uk-UA" w:eastAsia="ru-RU"/>
              </w:rPr>
              <w:br/>
              <w:t>____________________________________________________________________________________</w:t>
            </w:r>
            <w:r w:rsidRPr="00E9430A">
              <w:rPr>
                <w:rFonts w:ascii="Times New Roman" w:eastAsia="Times New Roman" w:hAnsi="Times New Roman" w:cs="Times New Roman"/>
                <w:color w:val="auto"/>
                <w:lang w:val="uk-UA" w:eastAsia="ru-RU"/>
              </w:rPr>
              <w:br/>
              <w:t>станом на ___________________________________________________________________________</w:t>
            </w:r>
            <w:r w:rsidRPr="00E9430A">
              <w:rPr>
                <w:rFonts w:ascii="Times New Roman" w:eastAsia="Times New Roman" w:hAnsi="Times New Roman" w:cs="Times New Roman"/>
                <w:color w:val="auto"/>
                <w:lang w:val="uk-UA" w:eastAsia="ru-RU"/>
              </w:rPr>
              <w:br/>
            </w:r>
            <w:r w:rsidRPr="00E9430A">
              <w:rPr>
                <w:rFonts w:ascii="Times New Roman" w:eastAsia="Times New Roman" w:hAnsi="Times New Roman" w:cs="Times New Roman"/>
                <w:color w:val="auto"/>
                <w:sz w:val="20"/>
                <w:szCs w:val="20"/>
                <w:lang w:val="uk-UA" w:eastAsia="ru-RU"/>
              </w:rPr>
              <w:t>                                                                                                    (за останній звітний період)</w:t>
            </w:r>
          </w:p>
          <w:p w:rsidR="00E9430A" w:rsidRPr="00E9430A" w:rsidRDefault="00E9430A" w:rsidP="00E9430A">
            <w:pPr>
              <w:spacing w:before="100" w:beforeAutospacing="1" w:after="100" w:afterAutospacing="1"/>
              <w:rPr>
                <w:rFonts w:ascii="Times New Roman" w:eastAsia="Times New Roman" w:hAnsi="Times New Roman" w:cs="Times New Roman"/>
                <w:color w:val="auto"/>
                <w:sz w:val="20"/>
                <w:szCs w:val="20"/>
                <w:lang w:val="uk-UA" w:eastAsia="ru-RU"/>
              </w:rPr>
            </w:pPr>
            <w:r w:rsidRPr="00E9430A">
              <w:rPr>
                <w:rFonts w:ascii="Times New Roman" w:eastAsia="Times New Roman" w:hAnsi="Times New Roman" w:cs="Times New Roman"/>
                <w:color w:val="auto"/>
                <w:lang w:val="uk-UA" w:eastAsia="ru-RU"/>
              </w:rPr>
              <w:t>Розмір земельної ділянки (ділянок), усього _______________________________________________</w:t>
            </w:r>
          </w:p>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Місце розташування земельної ділянки (ділянок) _________________________________________</w:t>
            </w:r>
            <w:r w:rsidRPr="00E9430A">
              <w:rPr>
                <w:rFonts w:ascii="Times New Roman" w:eastAsia="Times New Roman" w:hAnsi="Times New Roman" w:cs="Times New Roman"/>
                <w:color w:val="auto"/>
                <w:lang w:val="uk-UA" w:eastAsia="ru-RU"/>
              </w:rPr>
              <w:br/>
            </w:r>
          </w:p>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lastRenderedPageBreak/>
              <w:t>Цільове призначення земельної ділянки (ділянок) _________________________________________</w:t>
            </w:r>
          </w:p>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Правовий режим земельної ділянки (ділянок) ____________________________________________</w:t>
            </w:r>
          </w:p>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Нормативна грошова оцінка земельної ділянки (ділянок) (за наявності)_______________________</w:t>
            </w:r>
          </w:p>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Наявність об'єктів, що містять державну таємницю (так, ні)_________________________________</w:t>
            </w:r>
          </w:p>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Дата оцінки (дата, на яку проводиться оцінка майна) ______________________________________</w:t>
            </w:r>
          </w:p>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p>
        </w:tc>
      </w:tr>
      <w:tr w:rsidR="00E9430A" w:rsidRPr="00E9430A" w:rsidTr="00E9430A">
        <w:tc>
          <w:tcPr>
            <w:tcW w:w="1762" w:type="pct"/>
          </w:tcPr>
          <w:p w:rsidR="00E9430A" w:rsidRPr="00E9430A" w:rsidRDefault="00E9430A" w:rsidP="00E9430A">
            <w:pPr>
              <w:spacing w:before="100" w:beforeAutospacing="1" w:after="100" w:afterAutospacing="1"/>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lastRenderedPageBreak/>
              <w:t>Відповідальна за подання інформації особа</w:t>
            </w:r>
          </w:p>
        </w:tc>
        <w:tc>
          <w:tcPr>
            <w:tcW w:w="1007" w:type="pct"/>
          </w:tcPr>
          <w:p w:rsidR="00E9430A" w:rsidRPr="00E9430A" w:rsidRDefault="00E9430A" w:rsidP="00E9430A">
            <w:pPr>
              <w:spacing w:before="100" w:beforeAutospacing="1" w:after="100" w:afterAutospacing="1"/>
              <w:jc w:val="center"/>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_____________</w:t>
            </w:r>
            <w:r w:rsidRPr="00E9430A">
              <w:rPr>
                <w:rFonts w:ascii="Times New Roman" w:eastAsia="Times New Roman" w:hAnsi="Times New Roman" w:cs="Times New Roman"/>
                <w:color w:val="auto"/>
                <w:lang w:val="uk-UA" w:eastAsia="ru-RU"/>
              </w:rPr>
              <w:br/>
            </w:r>
            <w:r w:rsidRPr="00E9430A">
              <w:rPr>
                <w:rFonts w:ascii="Times New Roman" w:eastAsia="Times New Roman" w:hAnsi="Times New Roman" w:cs="Times New Roman"/>
                <w:color w:val="auto"/>
                <w:sz w:val="20"/>
                <w:szCs w:val="20"/>
                <w:lang w:val="uk-UA" w:eastAsia="ru-RU"/>
              </w:rPr>
              <w:t>(підпис)</w:t>
            </w:r>
          </w:p>
        </w:tc>
        <w:tc>
          <w:tcPr>
            <w:tcW w:w="2231" w:type="pct"/>
          </w:tcPr>
          <w:p w:rsidR="00E9430A" w:rsidRPr="00E9430A" w:rsidRDefault="00E9430A" w:rsidP="00E9430A">
            <w:pPr>
              <w:spacing w:before="100" w:beforeAutospacing="1" w:after="100" w:afterAutospacing="1"/>
              <w:jc w:val="center"/>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____________________________________</w:t>
            </w:r>
            <w:r w:rsidRPr="00E9430A">
              <w:rPr>
                <w:rFonts w:ascii="Times New Roman" w:eastAsia="Times New Roman" w:hAnsi="Times New Roman" w:cs="Times New Roman"/>
                <w:color w:val="auto"/>
                <w:lang w:val="uk-UA" w:eastAsia="ru-RU"/>
              </w:rPr>
              <w:br/>
            </w:r>
            <w:r w:rsidRPr="00E9430A">
              <w:rPr>
                <w:rFonts w:ascii="Times New Roman" w:eastAsia="Times New Roman" w:hAnsi="Times New Roman" w:cs="Times New Roman"/>
                <w:color w:val="auto"/>
                <w:sz w:val="20"/>
                <w:szCs w:val="20"/>
                <w:lang w:val="uk-UA" w:eastAsia="ru-RU"/>
              </w:rPr>
              <w:t>(ініціали, прізвище)</w:t>
            </w:r>
          </w:p>
        </w:tc>
      </w:tr>
    </w:tbl>
    <w:p w:rsidR="00E9430A" w:rsidRPr="00E9430A" w:rsidRDefault="00E9430A" w:rsidP="00E9430A">
      <w:pPr>
        <w:ind w:left="284" w:hanging="284"/>
        <w:jc w:val="both"/>
        <w:rPr>
          <w:rFonts w:ascii="Times New Roman" w:eastAsia="Times New Roman" w:hAnsi="Times New Roman" w:cs="Times New Roman"/>
          <w:color w:val="auto"/>
          <w:lang w:val="uk-UA" w:eastAsia="ru-RU"/>
        </w:rPr>
      </w:pPr>
    </w:p>
    <w:p w:rsidR="00E9430A" w:rsidRPr="00E9430A" w:rsidRDefault="00E9430A" w:rsidP="00E9430A">
      <w:pPr>
        <w:ind w:left="284" w:hanging="284"/>
        <w:jc w:val="both"/>
        <w:rPr>
          <w:rFonts w:ascii="Times New Roman" w:eastAsia="Times New Roman" w:hAnsi="Times New Roman" w:cs="Times New Roman"/>
          <w:color w:val="auto"/>
          <w:lang w:val="uk-UA" w:eastAsia="ru-RU"/>
        </w:rPr>
      </w:pPr>
      <w:r w:rsidRPr="00E9430A">
        <w:rPr>
          <w:rFonts w:ascii="Times New Roman" w:eastAsia="Times New Roman" w:hAnsi="Times New Roman" w:cs="Times New Roman"/>
          <w:color w:val="auto"/>
          <w:lang w:val="uk-UA" w:eastAsia="ru-RU"/>
        </w:rPr>
        <w:t>* До інформаційного оголошення про проведення конкурсу вносяться лише  наявні  показники.</w:t>
      </w:r>
    </w:p>
    <w:p w:rsidR="00E9430A" w:rsidRPr="00E9430A" w:rsidRDefault="00E9430A" w:rsidP="00E9430A">
      <w:pPr>
        <w:ind w:left="284" w:hanging="284"/>
        <w:jc w:val="both"/>
        <w:rPr>
          <w:rFonts w:ascii="Times New Roman" w:eastAsia="Times New Roman" w:hAnsi="Times New Roman" w:cs="Times New Roman"/>
          <w:color w:val="auto"/>
          <w:lang w:val="uk-UA" w:eastAsia="ru-RU"/>
        </w:rPr>
      </w:pPr>
    </w:p>
    <w:p w:rsidR="00E9430A" w:rsidRDefault="00E9430A">
      <w:pPr>
        <w:rPr>
          <w:rFonts w:ascii="Times New Roman" w:eastAsia="Times New Roman" w:hAnsi="Times New Roman" w:cs="Times New Roman"/>
          <w:sz w:val="22"/>
          <w:szCs w:val="22"/>
        </w:rPr>
      </w:pPr>
      <w:r>
        <w:br w:type="page"/>
      </w:r>
    </w:p>
    <w:tbl>
      <w:tblPr>
        <w:tblW w:w="4936" w:type="pct"/>
        <w:tblCellMar>
          <w:left w:w="0" w:type="dxa"/>
          <w:right w:w="0" w:type="dxa"/>
        </w:tblCellMar>
        <w:tblLook w:val="04A0"/>
      </w:tblPr>
      <w:tblGrid>
        <w:gridCol w:w="10558"/>
      </w:tblGrid>
      <w:tr w:rsidR="00E9430A" w:rsidRPr="00E9430A" w:rsidTr="00E9430A">
        <w:tc>
          <w:tcPr>
            <w:tcW w:w="5000" w:type="pct"/>
            <w:hideMark/>
          </w:tcPr>
          <w:p w:rsidR="00E9430A" w:rsidRPr="00E9430A" w:rsidRDefault="00E9430A" w:rsidP="00E9430A">
            <w:pPr>
              <w:spacing w:before="150" w:after="150"/>
              <w:ind w:right="137"/>
              <w:jc w:val="right"/>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lastRenderedPageBreak/>
              <w:t>Додаток 2</w:t>
            </w:r>
            <w:r w:rsidRPr="00E9430A">
              <w:rPr>
                <w:rFonts w:ascii="Times New Roman" w:eastAsia="Times New Roman" w:hAnsi="Times New Roman" w:cs="Times New Roman"/>
                <w:color w:val="auto"/>
                <w:lang w:val="uk-UA"/>
              </w:rPr>
              <w:br/>
              <w:t>до Положення про конкурсний</w:t>
            </w:r>
            <w:r w:rsidRPr="00E9430A">
              <w:rPr>
                <w:rFonts w:ascii="Times New Roman" w:eastAsia="Times New Roman" w:hAnsi="Times New Roman" w:cs="Times New Roman"/>
                <w:color w:val="auto"/>
                <w:lang w:val="uk-UA"/>
              </w:rPr>
              <w:br/>
              <w:t>відбір суб’єктів оціночної діяльності</w:t>
            </w:r>
            <w:r w:rsidRPr="00E9430A">
              <w:rPr>
                <w:rFonts w:ascii="Times New Roman" w:eastAsia="Times New Roman" w:hAnsi="Times New Roman" w:cs="Times New Roman"/>
                <w:color w:val="auto"/>
                <w:lang w:val="uk-UA"/>
              </w:rPr>
              <w:br/>
            </w:r>
          </w:p>
        </w:tc>
      </w:tr>
    </w:tbl>
    <w:p w:rsidR="00E9430A" w:rsidRPr="00E9430A" w:rsidRDefault="00E9430A" w:rsidP="00E9430A">
      <w:pPr>
        <w:shd w:val="clear" w:color="auto" w:fill="FFFFFF"/>
        <w:spacing w:before="150" w:after="150"/>
        <w:ind w:left="450" w:right="450"/>
        <w:jc w:val="center"/>
        <w:rPr>
          <w:rFonts w:ascii="Times New Roman" w:eastAsia="Times New Roman" w:hAnsi="Times New Roman" w:cs="Times New Roman"/>
          <w:color w:val="333333"/>
          <w:lang w:val="uk-UA"/>
        </w:rPr>
      </w:pPr>
      <w:bookmarkStart w:id="12" w:name="n394"/>
      <w:bookmarkEnd w:id="12"/>
      <w:r w:rsidRPr="00E9430A">
        <w:rPr>
          <w:rFonts w:ascii="Times New Roman" w:eastAsia="Times New Roman" w:hAnsi="Times New Roman" w:cs="Times New Roman"/>
          <w:b/>
          <w:bCs/>
          <w:color w:val="333333"/>
          <w:sz w:val="28"/>
          <w:szCs w:val="28"/>
          <w:lang w:val="uk-UA"/>
        </w:rPr>
        <w:t>ВИЗНАЧЕННЯ</w:t>
      </w:r>
      <w:r w:rsidRPr="00E9430A">
        <w:rPr>
          <w:rFonts w:ascii="Times New Roman" w:eastAsia="Times New Roman" w:hAnsi="Times New Roman" w:cs="Times New Roman"/>
          <w:color w:val="333333"/>
          <w:lang w:val="uk-UA"/>
        </w:rPr>
        <w:br/>
      </w:r>
      <w:r w:rsidRPr="00E9430A">
        <w:rPr>
          <w:rFonts w:ascii="Times New Roman" w:eastAsia="Times New Roman" w:hAnsi="Times New Roman" w:cs="Times New Roman"/>
          <w:b/>
          <w:bCs/>
          <w:color w:val="333333"/>
          <w:sz w:val="28"/>
          <w:szCs w:val="28"/>
          <w:lang w:val="uk-UA"/>
        </w:rPr>
        <w:t>об’єкта, подібного до об’єкта оцінки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71"/>
        <w:gridCol w:w="1904"/>
        <w:gridCol w:w="3855"/>
        <w:gridCol w:w="4395"/>
      </w:tblGrid>
      <w:tr w:rsidR="00E9430A" w:rsidRPr="00E9430A" w:rsidTr="00E9430A">
        <w:trPr>
          <w:trHeight w:val="120"/>
        </w:trPr>
        <w:tc>
          <w:tcPr>
            <w:tcW w:w="540" w:type="dxa"/>
            <w:vMerge w:val="restart"/>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bookmarkStart w:id="13" w:name="n444"/>
            <w:bookmarkEnd w:id="13"/>
            <w:r w:rsidRPr="00E9430A">
              <w:rPr>
                <w:rFonts w:ascii="Times New Roman" w:eastAsia="Times New Roman" w:hAnsi="Times New Roman" w:cs="Times New Roman"/>
                <w:b/>
                <w:bCs/>
                <w:color w:val="auto"/>
                <w:lang w:val="uk-UA"/>
              </w:rPr>
              <w:t>№ з/п</w:t>
            </w:r>
          </w:p>
        </w:tc>
        <w:tc>
          <w:tcPr>
            <w:tcW w:w="1800" w:type="dxa"/>
            <w:vMerge w:val="restart"/>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b/>
                <w:bCs/>
                <w:color w:val="auto"/>
                <w:lang w:val="uk-UA"/>
              </w:rPr>
              <w:t>Об</w:t>
            </w:r>
            <w:r w:rsidRPr="00E9430A">
              <w:rPr>
                <w:rFonts w:ascii="Times New Roman" w:eastAsia="Times New Roman" w:hAnsi="Times New Roman" w:cs="Times New Roman"/>
                <w:color w:val="auto"/>
                <w:lang w:val="uk-UA"/>
              </w:rPr>
              <w:t>’</w:t>
            </w:r>
            <w:r w:rsidRPr="00E9430A">
              <w:rPr>
                <w:rFonts w:ascii="Times New Roman" w:eastAsia="Times New Roman" w:hAnsi="Times New Roman" w:cs="Times New Roman"/>
                <w:b/>
                <w:bCs/>
                <w:color w:val="auto"/>
                <w:lang w:val="uk-UA"/>
              </w:rPr>
              <w:t>єкт</w:t>
            </w:r>
            <w:r w:rsidRPr="00E9430A">
              <w:rPr>
                <w:rFonts w:ascii="Times New Roman" w:eastAsia="Times New Roman" w:hAnsi="Times New Roman" w:cs="Times New Roman"/>
                <w:color w:val="auto"/>
                <w:lang w:val="uk-UA"/>
              </w:rPr>
              <w:br/>
            </w:r>
            <w:r w:rsidRPr="00E9430A">
              <w:rPr>
                <w:rFonts w:ascii="Times New Roman" w:eastAsia="Times New Roman" w:hAnsi="Times New Roman" w:cs="Times New Roman"/>
                <w:b/>
                <w:bCs/>
                <w:color w:val="auto"/>
                <w:lang w:val="uk-UA"/>
              </w:rPr>
              <w:t>оцінки</w:t>
            </w:r>
          </w:p>
        </w:tc>
        <w:tc>
          <w:tcPr>
            <w:tcW w:w="7800" w:type="dxa"/>
            <w:gridSpan w:val="2"/>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b/>
                <w:bCs/>
                <w:color w:val="auto"/>
                <w:lang w:val="uk-UA"/>
              </w:rPr>
              <w:t>Ознаки подібності</w:t>
            </w:r>
          </w:p>
        </w:tc>
      </w:tr>
      <w:tr w:rsidR="00E9430A" w:rsidRPr="00E9430A" w:rsidTr="00E9430A">
        <w:trPr>
          <w:trHeight w:val="120"/>
        </w:trPr>
        <w:tc>
          <w:tcPr>
            <w:tcW w:w="0" w:type="auto"/>
            <w:vMerge/>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single" w:sz="6" w:space="0" w:color="000000"/>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b/>
                <w:bCs/>
                <w:color w:val="auto"/>
                <w:lang w:val="uk-UA"/>
              </w:rPr>
              <w:t>основні</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b/>
                <w:bCs/>
                <w:color w:val="auto"/>
                <w:lang w:val="uk-UA"/>
              </w:rPr>
              <w:t>додаткові</w:t>
            </w:r>
          </w:p>
        </w:tc>
      </w:tr>
      <w:tr w:rsidR="00E9430A" w:rsidRPr="00E9430A" w:rsidTr="00E9430A">
        <w:trPr>
          <w:trHeight w:val="120"/>
        </w:trPr>
        <w:tc>
          <w:tcPr>
            <w:tcW w:w="540" w:type="dxa"/>
            <w:tcBorders>
              <w:top w:val="nil"/>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b/>
                <w:bCs/>
                <w:color w:val="auto"/>
                <w:lang w:val="uk-UA"/>
              </w:rPr>
              <w:t>1</w:t>
            </w:r>
          </w:p>
        </w:tc>
        <w:tc>
          <w:tcPr>
            <w:tcW w:w="1800" w:type="dxa"/>
            <w:tcBorders>
              <w:top w:val="nil"/>
              <w:left w:val="nil"/>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b/>
                <w:bCs/>
                <w:color w:val="auto"/>
                <w:lang w:val="uk-UA"/>
              </w:rPr>
              <w:t>2</w:t>
            </w: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b/>
                <w:bCs/>
                <w:color w:val="auto"/>
                <w:lang w:val="uk-UA"/>
              </w:rPr>
              <w:t>3</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b/>
                <w:bCs/>
                <w:color w:val="auto"/>
                <w:lang w:val="uk-UA"/>
              </w:rPr>
              <w:t>4</w:t>
            </w:r>
          </w:p>
        </w:tc>
      </w:tr>
      <w:tr w:rsidR="00E9430A" w:rsidRPr="00143A62" w:rsidTr="00E9430A">
        <w:trPr>
          <w:trHeight w:val="120"/>
        </w:trPr>
        <w:tc>
          <w:tcPr>
            <w:tcW w:w="540" w:type="dxa"/>
            <w:tcBorders>
              <w:top w:val="nil"/>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1</w:t>
            </w:r>
          </w:p>
        </w:tc>
        <w:tc>
          <w:tcPr>
            <w:tcW w:w="1800"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Пакет акцій акціонерного товариства або частка в майні іншого господарського товариства</w:t>
            </w: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Пакет акцій акціонерного товариства або частка в майні господарського товариства (крім акціонерного товариства), що має такі самі права контролю</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Галузь (секція) відповідно до національного класифікатора України </w:t>
            </w:r>
            <w:hyperlink r:id="rId10" w:tgtFrame="_blank" w:history="1">
              <w:r w:rsidRPr="00E9430A">
                <w:rPr>
                  <w:rFonts w:ascii="Times New Roman" w:eastAsia="Times New Roman" w:hAnsi="Times New Roman" w:cs="Times New Roman"/>
                  <w:color w:val="000099"/>
                  <w:u w:val="single"/>
                  <w:lang w:val="uk-UA"/>
                </w:rPr>
                <w:t>ДК 009:2010</w:t>
              </w:r>
            </w:hyperlink>
            <w:r w:rsidRPr="00E9430A">
              <w:rPr>
                <w:rFonts w:ascii="Times New Roman" w:eastAsia="Times New Roman" w:hAnsi="Times New Roman" w:cs="Times New Roman"/>
                <w:color w:val="auto"/>
                <w:lang w:val="uk-UA"/>
              </w:rPr>
              <w:t> «Класифікація видів економічної діяльності», затвердженого наказом Державного комітету України з питань технічного регулювання та споживчої політики</w:t>
            </w:r>
            <w:r w:rsidRPr="00E9430A">
              <w:rPr>
                <w:rFonts w:ascii="Times New Roman" w:eastAsia="Times New Roman" w:hAnsi="Times New Roman" w:cs="Times New Roman"/>
                <w:color w:val="auto"/>
                <w:lang w:val="uk-UA"/>
              </w:rPr>
              <w:br/>
              <w:t>від 11 жовтня 2010 року </w:t>
            </w:r>
            <w:hyperlink r:id="rId11" w:tgtFrame="_blank" w:history="1">
              <w:r w:rsidRPr="00E9430A">
                <w:rPr>
                  <w:rFonts w:ascii="Times New Roman" w:eastAsia="Times New Roman" w:hAnsi="Times New Roman" w:cs="Times New Roman"/>
                  <w:color w:val="000099"/>
                  <w:u w:val="single"/>
                  <w:lang w:val="uk-UA"/>
                </w:rPr>
                <w:t>№ 457</w:t>
              </w:r>
            </w:hyperlink>
          </w:p>
        </w:tc>
      </w:tr>
      <w:tr w:rsidR="00E9430A" w:rsidRPr="00143A62" w:rsidTr="00E9430A">
        <w:trPr>
          <w:trHeight w:val="120"/>
        </w:trPr>
        <w:tc>
          <w:tcPr>
            <w:tcW w:w="540" w:type="dxa"/>
            <w:tcBorders>
              <w:top w:val="nil"/>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2</w:t>
            </w:r>
          </w:p>
        </w:tc>
        <w:tc>
          <w:tcPr>
            <w:tcW w:w="1800"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Єдиний (цілісний) майновий комплекс</w:t>
            </w: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Єдиний (цілісний) майновий комплекс у повному складі активів і зобов’язань; пакет акцій акціонерного товариства або частка в майні господарського товариства (крім акціонерного товариства) розміром, що забезпечує його власнику вирішальний вплив на господарську діяльність господарського товариства</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Галузь (секція) відповідно до національного класифікатора України </w:t>
            </w:r>
            <w:hyperlink r:id="rId12" w:tgtFrame="_blank" w:history="1">
              <w:r w:rsidRPr="00E9430A">
                <w:rPr>
                  <w:rFonts w:ascii="Times New Roman" w:eastAsia="Times New Roman" w:hAnsi="Times New Roman" w:cs="Times New Roman"/>
                  <w:color w:val="000099"/>
                  <w:u w:val="single"/>
                  <w:lang w:val="uk-UA"/>
                </w:rPr>
                <w:t>ДК 009:2010</w:t>
              </w:r>
            </w:hyperlink>
            <w:r w:rsidRPr="00E9430A">
              <w:rPr>
                <w:rFonts w:ascii="Times New Roman" w:eastAsia="Times New Roman" w:hAnsi="Times New Roman" w:cs="Times New Roman"/>
                <w:color w:val="auto"/>
                <w:lang w:val="uk-UA"/>
              </w:rPr>
              <w:t> «Класифікація видів економічної діяльності», затвердженого наказом Державного комітету України з питань технічного регулювання та споживчої політики від 11 жовтня 2010 року № 457</w:t>
            </w:r>
          </w:p>
        </w:tc>
      </w:tr>
      <w:tr w:rsidR="00E9430A" w:rsidRPr="00E9430A" w:rsidTr="00E9430A">
        <w:trPr>
          <w:trHeight w:val="120"/>
        </w:trPr>
        <w:tc>
          <w:tcPr>
            <w:tcW w:w="540" w:type="dxa"/>
            <w:tcBorders>
              <w:top w:val="nil"/>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3</w:t>
            </w:r>
          </w:p>
        </w:tc>
        <w:tc>
          <w:tcPr>
            <w:tcW w:w="1800"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Земельна ділянка як окремий об’єкт оцінки або у складі об’єкта оцінки</w:t>
            </w: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Земельна ділянка на праві власності як окремий об’єкт оцінки або у складі об’єкта оцінки</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Цільове призначення (категорія; вид використання земельної ділянки в межах певної категорії земель)</w:t>
            </w:r>
          </w:p>
        </w:tc>
      </w:tr>
      <w:tr w:rsidR="00E9430A" w:rsidRPr="00E9430A" w:rsidTr="00E9430A">
        <w:trPr>
          <w:trHeight w:val="630"/>
        </w:trPr>
        <w:tc>
          <w:tcPr>
            <w:tcW w:w="540" w:type="dxa"/>
            <w:vMerge w:val="restart"/>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4</w:t>
            </w:r>
          </w:p>
        </w:tc>
        <w:tc>
          <w:tcPr>
            <w:tcW w:w="1800" w:type="dxa"/>
            <w:vMerge w:val="restart"/>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Нерухоме майно (земельні поліпшення), у тому числі об’єкти незавершеного будівництва</w:t>
            </w:r>
          </w:p>
        </w:tc>
        <w:tc>
          <w:tcPr>
            <w:tcW w:w="3645" w:type="dxa"/>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Окремі будівлі, зокрема порівняної площі</w:t>
            </w:r>
          </w:p>
        </w:tc>
        <w:tc>
          <w:tcPr>
            <w:tcW w:w="4155" w:type="dxa"/>
            <w:vMerge w:val="restart"/>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За функціональним призначенням:</w:t>
            </w:r>
            <w:r w:rsidRPr="00E9430A">
              <w:rPr>
                <w:rFonts w:ascii="Times New Roman" w:eastAsia="Times New Roman" w:hAnsi="Times New Roman" w:cs="Times New Roman"/>
                <w:color w:val="auto"/>
                <w:lang w:val="uk-UA"/>
              </w:rPr>
              <w:br/>
              <w:t>а) адміністративна, торговельно-адміністративна, торговельна нерухомість, нерухомість для закладів громадського харчування тощо;</w:t>
            </w:r>
            <w:r w:rsidRPr="00E9430A">
              <w:rPr>
                <w:rFonts w:ascii="Times New Roman" w:eastAsia="Times New Roman" w:hAnsi="Times New Roman" w:cs="Times New Roman"/>
                <w:color w:val="auto"/>
                <w:lang w:val="uk-UA"/>
              </w:rPr>
              <w:br/>
              <w:t>б) для розміщення банкоматів, автоматів з розливу напоїв, інших автоматів;</w:t>
            </w:r>
            <w:r w:rsidRPr="00E9430A">
              <w:rPr>
                <w:rFonts w:ascii="Times New Roman" w:eastAsia="Times New Roman" w:hAnsi="Times New Roman" w:cs="Times New Roman"/>
                <w:color w:val="auto"/>
                <w:lang w:val="uk-UA"/>
              </w:rPr>
              <w:br/>
              <w:t>в) нерухомість готельного, рекреаційного та санаторно-курортного призначення;</w:t>
            </w:r>
            <w:r w:rsidRPr="00E9430A">
              <w:rPr>
                <w:rFonts w:ascii="Times New Roman" w:eastAsia="Times New Roman" w:hAnsi="Times New Roman" w:cs="Times New Roman"/>
                <w:color w:val="auto"/>
                <w:lang w:val="uk-UA"/>
              </w:rPr>
              <w:br/>
              <w:t>г) виробнича, виробничо-складська або складська нерухомість;</w:t>
            </w:r>
            <w:r w:rsidRPr="00E9430A">
              <w:rPr>
                <w:rFonts w:ascii="Times New Roman" w:eastAsia="Times New Roman" w:hAnsi="Times New Roman" w:cs="Times New Roman"/>
                <w:color w:val="auto"/>
                <w:lang w:val="uk-UA"/>
              </w:rPr>
              <w:br/>
            </w:r>
            <w:r w:rsidRPr="00E9430A">
              <w:rPr>
                <w:rFonts w:ascii="Times New Roman" w:eastAsia="Times New Roman" w:hAnsi="Times New Roman" w:cs="Times New Roman"/>
                <w:color w:val="auto"/>
                <w:lang w:val="uk-UA"/>
              </w:rPr>
              <w:lastRenderedPageBreak/>
              <w:t>д) житлова нерухомість (квартири, житлові та дачні будинки разом із господарськими будівлями та спорудами або без них);</w:t>
            </w:r>
            <w:r w:rsidRPr="00E9430A">
              <w:rPr>
                <w:rFonts w:ascii="Times New Roman" w:eastAsia="Times New Roman" w:hAnsi="Times New Roman" w:cs="Times New Roman"/>
                <w:color w:val="auto"/>
                <w:lang w:val="uk-UA"/>
              </w:rPr>
              <w:br/>
              <w:t>е) нерухомість комплексного використання (об’єкти, які поєднують два та більше видів функціонального призначення);</w:t>
            </w:r>
            <w:r w:rsidRPr="00E9430A">
              <w:rPr>
                <w:rFonts w:ascii="Times New Roman" w:eastAsia="Times New Roman" w:hAnsi="Times New Roman" w:cs="Times New Roman"/>
                <w:color w:val="auto"/>
                <w:lang w:val="uk-UA"/>
              </w:rPr>
              <w:br/>
              <w:t>ж) споруди, передавальні пристрої, конструктивні частини будівель, призначені для їх розміщення;</w:t>
            </w:r>
            <w:r w:rsidRPr="00E9430A">
              <w:rPr>
                <w:rFonts w:ascii="Times New Roman" w:eastAsia="Times New Roman" w:hAnsi="Times New Roman" w:cs="Times New Roman"/>
                <w:color w:val="auto"/>
                <w:lang w:val="uk-UA"/>
              </w:rPr>
              <w:br/>
              <w:t>з) інші види функціонального використання</w:t>
            </w:r>
          </w:p>
        </w:tc>
      </w:tr>
      <w:tr w:rsidR="00E9430A" w:rsidRPr="00E9430A" w:rsidTr="00E9430A">
        <w:trPr>
          <w:trHeight w:val="630"/>
        </w:trPr>
        <w:tc>
          <w:tcPr>
            <w:tcW w:w="0" w:type="auto"/>
            <w:vMerge/>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single" w:sz="6" w:space="0" w:color="000000"/>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Приміщення, частини будівель</w:t>
            </w:r>
          </w:p>
        </w:tc>
        <w:tc>
          <w:tcPr>
            <w:tcW w:w="0" w:type="auto"/>
            <w:vMerge/>
            <w:tcBorders>
              <w:top w:val="single" w:sz="6" w:space="0" w:color="000000"/>
              <w:left w:val="nil"/>
              <w:bottom w:val="single" w:sz="6" w:space="0" w:color="000000"/>
              <w:right w:val="single" w:sz="6" w:space="0" w:color="000000"/>
            </w:tcBorders>
            <w:vAlign w:val="center"/>
            <w:hideMark/>
          </w:tcPr>
          <w:p w:rsidR="00E9430A" w:rsidRPr="00E9430A" w:rsidRDefault="00E9430A" w:rsidP="00E9430A">
            <w:pPr>
              <w:rPr>
                <w:rFonts w:ascii="Times New Roman" w:eastAsia="Times New Roman" w:hAnsi="Times New Roman" w:cs="Times New Roman"/>
                <w:color w:val="auto"/>
                <w:lang w:val="uk-UA"/>
              </w:rPr>
            </w:pPr>
          </w:p>
        </w:tc>
      </w:tr>
      <w:tr w:rsidR="00E9430A" w:rsidRPr="00E9430A" w:rsidTr="00E9430A">
        <w:trPr>
          <w:trHeight w:val="630"/>
        </w:trPr>
        <w:tc>
          <w:tcPr>
            <w:tcW w:w="0" w:type="auto"/>
            <w:vMerge/>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single" w:sz="6" w:space="0" w:color="000000"/>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Споруди</w:t>
            </w:r>
          </w:p>
        </w:tc>
        <w:tc>
          <w:tcPr>
            <w:tcW w:w="0" w:type="auto"/>
            <w:vMerge/>
            <w:tcBorders>
              <w:top w:val="single" w:sz="6" w:space="0" w:color="000000"/>
              <w:left w:val="nil"/>
              <w:bottom w:val="single" w:sz="6" w:space="0" w:color="000000"/>
              <w:right w:val="single" w:sz="6" w:space="0" w:color="000000"/>
            </w:tcBorders>
            <w:vAlign w:val="center"/>
            <w:hideMark/>
          </w:tcPr>
          <w:p w:rsidR="00E9430A" w:rsidRPr="00E9430A" w:rsidRDefault="00E9430A" w:rsidP="00E9430A">
            <w:pPr>
              <w:rPr>
                <w:rFonts w:ascii="Times New Roman" w:eastAsia="Times New Roman" w:hAnsi="Times New Roman" w:cs="Times New Roman"/>
                <w:color w:val="auto"/>
                <w:lang w:val="uk-UA"/>
              </w:rPr>
            </w:pPr>
          </w:p>
        </w:tc>
      </w:tr>
      <w:tr w:rsidR="00E9430A" w:rsidRPr="00E9430A" w:rsidTr="00E9430A">
        <w:trPr>
          <w:trHeight w:val="630"/>
        </w:trPr>
        <w:tc>
          <w:tcPr>
            <w:tcW w:w="0" w:type="auto"/>
            <w:vMerge/>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single" w:sz="6" w:space="0" w:color="000000"/>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Об’єкти незавершеного будівництва</w:t>
            </w:r>
          </w:p>
        </w:tc>
        <w:tc>
          <w:tcPr>
            <w:tcW w:w="0" w:type="auto"/>
            <w:vMerge/>
            <w:tcBorders>
              <w:top w:val="single" w:sz="6" w:space="0" w:color="000000"/>
              <w:left w:val="nil"/>
              <w:bottom w:val="single" w:sz="6" w:space="0" w:color="000000"/>
              <w:right w:val="single" w:sz="6" w:space="0" w:color="000000"/>
            </w:tcBorders>
            <w:vAlign w:val="center"/>
            <w:hideMark/>
          </w:tcPr>
          <w:p w:rsidR="00E9430A" w:rsidRPr="00E9430A" w:rsidRDefault="00E9430A" w:rsidP="00E9430A">
            <w:pPr>
              <w:rPr>
                <w:rFonts w:ascii="Times New Roman" w:eastAsia="Times New Roman" w:hAnsi="Times New Roman" w:cs="Times New Roman"/>
                <w:color w:val="auto"/>
                <w:lang w:val="uk-UA"/>
              </w:rPr>
            </w:pPr>
          </w:p>
        </w:tc>
      </w:tr>
      <w:tr w:rsidR="00E9430A" w:rsidRPr="00E9430A" w:rsidTr="00E9430A">
        <w:trPr>
          <w:trHeight w:val="285"/>
        </w:trPr>
        <w:tc>
          <w:tcPr>
            <w:tcW w:w="540" w:type="dxa"/>
            <w:tcBorders>
              <w:top w:val="nil"/>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lastRenderedPageBreak/>
              <w:t>5</w:t>
            </w:r>
          </w:p>
        </w:tc>
        <w:tc>
          <w:tcPr>
            <w:tcW w:w="1800"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Колісні транспортні засоби (далі - КТЗ)</w:t>
            </w: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Подібний (ідентичний, аналогічний) КТЗ у значенні, наведеному в </w:t>
            </w:r>
            <w:hyperlink r:id="rId13" w:anchor="n15" w:tgtFrame="_blank" w:history="1">
              <w:r w:rsidRPr="00E9430A">
                <w:rPr>
                  <w:rFonts w:ascii="Times New Roman" w:eastAsia="Times New Roman" w:hAnsi="Times New Roman" w:cs="Times New Roman"/>
                  <w:color w:val="000099"/>
                  <w:u w:val="single"/>
                  <w:lang w:val="uk-UA"/>
                </w:rPr>
                <w:t>Методиці товарознавчої експертизи та оцінки колісних транспортних засобів</w:t>
              </w:r>
            </w:hyperlink>
            <w:r w:rsidRPr="00E9430A">
              <w:rPr>
                <w:rFonts w:ascii="Times New Roman" w:eastAsia="Times New Roman" w:hAnsi="Times New Roman" w:cs="Times New Roman"/>
                <w:color w:val="auto"/>
                <w:lang w:val="uk-UA"/>
              </w:rPr>
              <w:t>, затвердженій наказом Міністерства юстиції України, Фонду державного майна України від 24 листопада 2003 року № 142/5/2092, зареєстрованій в Міністерстві юстиції України 24 листопада 2003 року за № 1074/8395 (у редакції наказу Міністерства юстиції України, Фонду державного майна України від 24 липня 2009 року № 1335/5/1159)</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За призначенням:</w:t>
            </w:r>
            <w:r w:rsidRPr="00E9430A">
              <w:rPr>
                <w:rFonts w:ascii="Times New Roman" w:eastAsia="Times New Roman" w:hAnsi="Times New Roman" w:cs="Times New Roman"/>
                <w:color w:val="auto"/>
                <w:lang w:val="uk-UA"/>
              </w:rPr>
              <w:br/>
              <w:t>а) пасажирські КТЗ (крім спеціалізованого, спеціального призначення);</w:t>
            </w:r>
            <w:r w:rsidRPr="00E9430A">
              <w:rPr>
                <w:rFonts w:ascii="Times New Roman" w:eastAsia="Times New Roman" w:hAnsi="Times New Roman" w:cs="Times New Roman"/>
                <w:color w:val="auto"/>
                <w:lang w:val="uk-UA"/>
              </w:rPr>
              <w:br/>
              <w:t>б) вантажні КТЗ (крім спеціалізованого, спеціального призначення);</w:t>
            </w:r>
            <w:r w:rsidRPr="00E9430A">
              <w:rPr>
                <w:rFonts w:ascii="Times New Roman" w:eastAsia="Times New Roman" w:hAnsi="Times New Roman" w:cs="Times New Roman"/>
                <w:color w:val="auto"/>
                <w:lang w:val="uk-UA"/>
              </w:rPr>
              <w:br/>
              <w:t>в) вантажопасажирський КТЗ (крім спеціалізованого, спеціального призначення);</w:t>
            </w:r>
            <w:r w:rsidRPr="00E9430A">
              <w:rPr>
                <w:rFonts w:ascii="Times New Roman" w:eastAsia="Times New Roman" w:hAnsi="Times New Roman" w:cs="Times New Roman"/>
                <w:color w:val="auto"/>
                <w:lang w:val="uk-UA"/>
              </w:rPr>
              <w:br/>
              <w:t>г) КТЗ спеціалізованого, спеціального призначення</w:t>
            </w:r>
          </w:p>
        </w:tc>
      </w:tr>
      <w:tr w:rsidR="00E9430A" w:rsidRPr="00E9430A" w:rsidTr="00E9430A">
        <w:trPr>
          <w:trHeight w:val="120"/>
        </w:trPr>
        <w:tc>
          <w:tcPr>
            <w:tcW w:w="540" w:type="dxa"/>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6</w:t>
            </w:r>
          </w:p>
        </w:tc>
        <w:tc>
          <w:tcPr>
            <w:tcW w:w="1800" w:type="dxa"/>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Машини, обладнання</w:t>
            </w:r>
          </w:p>
        </w:tc>
        <w:tc>
          <w:tcPr>
            <w:tcW w:w="3645" w:type="dxa"/>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Машини або обладнання</w:t>
            </w:r>
          </w:p>
        </w:tc>
        <w:tc>
          <w:tcPr>
            <w:tcW w:w="4155" w:type="dxa"/>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а) функціональне призначення та/або галузь господарства чи вид діяльності, в якому використовувався об’єкт оцінки;</w:t>
            </w:r>
            <w:r w:rsidRPr="00E9430A">
              <w:rPr>
                <w:rFonts w:ascii="Times New Roman" w:eastAsia="Times New Roman" w:hAnsi="Times New Roman" w:cs="Times New Roman"/>
                <w:color w:val="auto"/>
                <w:lang w:val="uk-UA"/>
              </w:rPr>
              <w:br/>
              <w:t>б) силові машини та обладнання; робочі машини та обладнання;</w:t>
            </w:r>
            <w:r w:rsidRPr="00E9430A">
              <w:rPr>
                <w:rFonts w:ascii="Times New Roman" w:eastAsia="Times New Roman" w:hAnsi="Times New Roman" w:cs="Times New Roman"/>
                <w:color w:val="auto"/>
                <w:lang w:val="uk-UA"/>
              </w:rPr>
              <w:br/>
              <w:t>в) машини та обладнання, що використовуються в сільському, рибному, лісовому господарствах;</w:t>
            </w:r>
            <w:r w:rsidRPr="00E9430A">
              <w:rPr>
                <w:rFonts w:ascii="Times New Roman" w:eastAsia="Times New Roman" w:hAnsi="Times New Roman" w:cs="Times New Roman"/>
                <w:color w:val="auto"/>
                <w:lang w:val="uk-UA"/>
              </w:rPr>
              <w:br/>
              <w:t>г) машини та обладнання, що використовуються в будівництві;</w:t>
            </w:r>
            <w:r w:rsidRPr="00E9430A">
              <w:rPr>
                <w:rFonts w:ascii="Times New Roman" w:eastAsia="Times New Roman" w:hAnsi="Times New Roman" w:cs="Times New Roman"/>
                <w:color w:val="auto"/>
                <w:lang w:val="uk-UA"/>
              </w:rPr>
              <w:br/>
              <w:t>д) машини та обладнання, що використовуються в добувній промисловості;</w:t>
            </w:r>
            <w:r w:rsidRPr="00E9430A">
              <w:rPr>
                <w:rFonts w:ascii="Times New Roman" w:eastAsia="Times New Roman" w:hAnsi="Times New Roman" w:cs="Times New Roman"/>
                <w:color w:val="auto"/>
                <w:lang w:val="uk-UA"/>
              </w:rPr>
              <w:br/>
              <w:t>е) інформаційні системи, включаючи електронно-обчислювальні та інші машини для автоматичного оброблення, передавання інформації</w:t>
            </w:r>
          </w:p>
        </w:tc>
      </w:tr>
      <w:tr w:rsidR="00E9430A" w:rsidRPr="00143A62" w:rsidTr="00E9430A">
        <w:trPr>
          <w:trHeight w:val="120"/>
        </w:trPr>
        <w:tc>
          <w:tcPr>
            <w:tcW w:w="540" w:type="dxa"/>
            <w:tcBorders>
              <w:top w:val="nil"/>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7</w:t>
            </w:r>
          </w:p>
        </w:tc>
        <w:tc>
          <w:tcPr>
            <w:tcW w:w="1800"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Військове рухоме майно</w:t>
            </w: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 xml:space="preserve">Військове майно у значенні, наведеному в Методиці визначення залишкової вартості майна Збройних Сил України та інших військових формувань, затвердженій </w:t>
            </w:r>
            <w:r w:rsidRPr="00E9430A">
              <w:rPr>
                <w:rFonts w:ascii="Times New Roman" w:eastAsia="Times New Roman" w:hAnsi="Times New Roman" w:cs="Times New Roman"/>
                <w:color w:val="auto"/>
                <w:lang w:val="uk-UA"/>
              </w:rPr>
              <w:lastRenderedPageBreak/>
              <w:t>постановою Кабінету Міністрів України від 29 травня 1998 року </w:t>
            </w:r>
            <w:hyperlink r:id="rId14" w:tgtFrame="_blank" w:history="1">
              <w:r w:rsidRPr="00E9430A">
                <w:rPr>
                  <w:rFonts w:ascii="Times New Roman" w:eastAsia="Times New Roman" w:hAnsi="Times New Roman" w:cs="Times New Roman"/>
                  <w:color w:val="000099"/>
                  <w:u w:val="single"/>
                  <w:lang w:val="uk-UA"/>
                </w:rPr>
                <w:t>№ 759</w:t>
              </w:r>
            </w:hyperlink>
            <w:r w:rsidRPr="00E9430A">
              <w:rPr>
                <w:rFonts w:ascii="Times New Roman" w:eastAsia="Times New Roman" w:hAnsi="Times New Roman" w:cs="Times New Roman"/>
                <w:color w:val="auto"/>
                <w:lang w:val="uk-UA"/>
              </w:rPr>
              <w:t> (у редакції постанови Кабінету Міністрів України від 30 грудня 2015 року № 1158)</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lastRenderedPageBreak/>
              <w:t>а) озброєння, боєприпаси;</w:t>
            </w:r>
            <w:r w:rsidRPr="00E9430A">
              <w:rPr>
                <w:rFonts w:ascii="Times New Roman" w:eastAsia="Times New Roman" w:hAnsi="Times New Roman" w:cs="Times New Roman"/>
                <w:color w:val="auto"/>
                <w:lang w:val="uk-UA"/>
              </w:rPr>
              <w:br/>
              <w:t>б) військова техніка, спеціальні запасні комплектуючі вироби і частини до військової техніки;</w:t>
            </w:r>
            <w:r w:rsidRPr="00E9430A">
              <w:rPr>
                <w:rFonts w:ascii="Times New Roman" w:eastAsia="Times New Roman" w:hAnsi="Times New Roman" w:cs="Times New Roman"/>
                <w:color w:val="auto"/>
                <w:lang w:val="uk-UA"/>
              </w:rPr>
              <w:br/>
              <w:t>в) вибухові речовини, паливо, пально-</w:t>
            </w:r>
            <w:r w:rsidRPr="00E9430A">
              <w:rPr>
                <w:rFonts w:ascii="Times New Roman" w:eastAsia="Times New Roman" w:hAnsi="Times New Roman" w:cs="Times New Roman"/>
                <w:color w:val="auto"/>
                <w:lang w:val="uk-UA"/>
              </w:rPr>
              <w:lastRenderedPageBreak/>
              <w:t>мастильні матеріали, технічне, аеродромне, шкіперське, речове майно;</w:t>
            </w:r>
            <w:r w:rsidRPr="00E9430A">
              <w:rPr>
                <w:rFonts w:ascii="Times New Roman" w:eastAsia="Times New Roman" w:hAnsi="Times New Roman" w:cs="Times New Roman"/>
                <w:color w:val="auto"/>
                <w:lang w:val="uk-UA"/>
              </w:rPr>
              <w:br/>
              <w:t>г) засоби радіаційного, хімічного, біологічного захисту;</w:t>
            </w:r>
            <w:r w:rsidRPr="00E9430A">
              <w:rPr>
                <w:rFonts w:ascii="Times New Roman" w:eastAsia="Times New Roman" w:hAnsi="Times New Roman" w:cs="Times New Roman"/>
                <w:color w:val="auto"/>
                <w:lang w:val="uk-UA"/>
              </w:rPr>
              <w:br/>
              <w:t>д) інше майно, закріплене за військовими формуваннями, Держспецзв’язку, Міністерством внутрішніх справ України</w:t>
            </w:r>
          </w:p>
        </w:tc>
      </w:tr>
      <w:tr w:rsidR="00E9430A" w:rsidRPr="00E9430A" w:rsidTr="00E9430A">
        <w:trPr>
          <w:trHeight w:val="165"/>
        </w:trPr>
        <w:tc>
          <w:tcPr>
            <w:tcW w:w="540" w:type="dxa"/>
            <w:vMerge w:val="restart"/>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lastRenderedPageBreak/>
              <w:t>8</w:t>
            </w:r>
          </w:p>
        </w:tc>
        <w:tc>
          <w:tcPr>
            <w:tcW w:w="1800" w:type="dxa"/>
            <w:vMerge w:val="restart"/>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Необоротні активи суб’єкта господарювання (підприємства, господарського товариства, об’єднання тощо)</w:t>
            </w:r>
          </w:p>
        </w:tc>
        <w:tc>
          <w:tcPr>
            <w:tcW w:w="3645" w:type="dxa"/>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Необоротні активи суб’єкта господарювання</w:t>
            </w:r>
          </w:p>
        </w:tc>
        <w:tc>
          <w:tcPr>
            <w:tcW w:w="4155" w:type="dxa"/>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Порівняна кількість одиниць необоротних активів</w:t>
            </w:r>
          </w:p>
        </w:tc>
      </w:tr>
      <w:tr w:rsidR="00E9430A" w:rsidRPr="00E9430A" w:rsidTr="00E9430A">
        <w:trPr>
          <w:trHeight w:val="165"/>
        </w:trPr>
        <w:tc>
          <w:tcPr>
            <w:tcW w:w="0" w:type="auto"/>
            <w:vMerge/>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single" w:sz="6" w:space="0" w:color="000000"/>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Основні засоби (земельні ділянки (речові права на них), будівлі (приміщення), споруди, передавальні пристрої, машини, обладнання, прилади, колісні транспортні засоби) та нематеріальні активи</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Галузева належність суб’єкта господарювання, необоротні активи якого є об’єктом оцінки;</w:t>
            </w:r>
            <w:r w:rsidRPr="00E9430A">
              <w:rPr>
                <w:rFonts w:ascii="Times New Roman" w:eastAsia="Times New Roman" w:hAnsi="Times New Roman" w:cs="Times New Roman"/>
                <w:color w:val="auto"/>
                <w:lang w:val="uk-UA"/>
              </w:rPr>
              <w:br/>
              <w:t>не менше трьох груп основних засобів</w:t>
            </w:r>
          </w:p>
        </w:tc>
      </w:tr>
      <w:tr w:rsidR="00E9430A" w:rsidRPr="00E9430A" w:rsidTr="00E9430A">
        <w:trPr>
          <w:trHeight w:val="165"/>
        </w:trPr>
        <w:tc>
          <w:tcPr>
            <w:tcW w:w="0" w:type="auto"/>
            <w:vMerge/>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single" w:sz="6" w:space="0" w:color="000000"/>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Єдиний (цілісний) майновий комплекс суб’єкта господарювання</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Порівняна кількість необоротних активів, що наявні в об’єкта оцінки</w:t>
            </w:r>
          </w:p>
        </w:tc>
      </w:tr>
      <w:tr w:rsidR="00E9430A" w:rsidRPr="00E9430A" w:rsidTr="00E9430A">
        <w:trPr>
          <w:trHeight w:val="165"/>
        </w:trPr>
        <w:tc>
          <w:tcPr>
            <w:tcW w:w="0" w:type="auto"/>
            <w:vMerge/>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single" w:sz="6" w:space="0" w:color="000000"/>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Пакет акцій акціонерного товариства або частка в майні господарського товариства (крім акціонерного товариства) розміром, що забезпечує його власнику вирішальний вплив на господарську діяльність господарського товариства</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Галузева належність суб’єкта господарювання, необоротні активи якого є об’єктом оцінки</w:t>
            </w:r>
          </w:p>
        </w:tc>
      </w:tr>
      <w:tr w:rsidR="00E9430A" w:rsidRPr="00143A62" w:rsidTr="00E9430A">
        <w:tc>
          <w:tcPr>
            <w:tcW w:w="540" w:type="dxa"/>
            <w:vMerge w:val="restart"/>
            <w:tcBorders>
              <w:top w:val="nil"/>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9</w:t>
            </w:r>
          </w:p>
        </w:tc>
        <w:tc>
          <w:tcPr>
            <w:tcW w:w="1800" w:type="dxa"/>
            <w:vMerge w:val="restart"/>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Літальний апарат, його складові</w:t>
            </w: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Аеростатичні літальні апарати</w:t>
            </w:r>
          </w:p>
        </w:tc>
        <w:tc>
          <w:tcPr>
            <w:tcW w:w="4155" w:type="dxa"/>
            <w:vMerge w:val="restart"/>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Тип за призначенням:</w:t>
            </w:r>
            <w:r w:rsidRPr="00E9430A">
              <w:rPr>
                <w:rFonts w:ascii="Times New Roman" w:eastAsia="Times New Roman" w:hAnsi="Times New Roman" w:cs="Times New Roman"/>
                <w:color w:val="auto"/>
                <w:lang w:val="uk-UA"/>
              </w:rPr>
              <w:br/>
              <w:t>а) військові (винищувачі, бомбардувальники, ракетоносії, штурмовики, розвідники, коректувальники, багатоцільові і спеціальні, транспортні, десантні);</w:t>
            </w:r>
            <w:r w:rsidRPr="00E9430A">
              <w:rPr>
                <w:rFonts w:ascii="Times New Roman" w:eastAsia="Times New Roman" w:hAnsi="Times New Roman" w:cs="Times New Roman"/>
                <w:color w:val="auto"/>
                <w:lang w:val="uk-UA"/>
              </w:rPr>
              <w:br/>
              <w:t>б) цивільні (пасажирські, транспортні, поштові, сільськогосподарські, навчальні, спортивні, спеціальні (експериментальні, санітарні, геологорозвідувальні) тощо)</w:t>
            </w:r>
          </w:p>
        </w:tc>
      </w:tr>
      <w:tr w:rsidR="00E9430A" w:rsidRPr="00143A62" w:rsidTr="00E9430A">
        <w:trPr>
          <w:trHeight w:val="135"/>
        </w:trPr>
        <w:tc>
          <w:tcPr>
            <w:tcW w:w="0" w:type="auto"/>
            <w:vMerge/>
            <w:tcBorders>
              <w:top w:val="nil"/>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nil"/>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Аеродинамічні літальні апарати:</w:t>
            </w:r>
            <w:r w:rsidRPr="00E9430A">
              <w:rPr>
                <w:rFonts w:ascii="Times New Roman" w:eastAsia="Times New Roman" w:hAnsi="Times New Roman" w:cs="Times New Roman"/>
                <w:color w:val="auto"/>
                <w:lang w:val="uk-UA"/>
              </w:rPr>
              <w:br/>
              <w:t>моторні;</w:t>
            </w:r>
            <w:r w:rsidRPr="00E9430A">
              <w:rPr>
                <w:rFonts w:ascii="Times New Roman" w:eastAsia="Times New Roman" w:hAnsi="Times New Roman" w:cs="Times New Roman"/>
                <w:color w:val="auto"/>
                <w:lang w:val="uk-UA"/>
              </w:rPr>
              <w:br/>
              <w:t>безмоторні літальні апарати</w:t>
            </w:r>
          </w:p>
        </w:tc>
        <w:tc>
          <w:tcPr>
            <w:tcW w:w="0" w:type="auto"/>
            <w:vMerge/>
            <w:tcBorders>
              <w:top w:val="nil"/>
              <w:left w:val="nil"/>
              <w:bottom w:val="single" w:sz="6" w:space="0" w:color="000000"/>
              <w:right w:val="single" w:sz="6" w:space="0" w:color="000000"/>
            </w:tcBorders>
            <w:vAlign w:val="center"/>
            <w:hideMark/>
          </w:tcPr>
          <w:p w:rsidR="00E9430A" w:rsidRPr="00E9430A" w:rsidRDefault="00E9430A" w:rsidP="00E9430A">
            <w:pPr>
              <w:rPr>
                <w:rFonts w:ascii="Times New Roman" w:eastAsia="Times New Roman" w:hAnsi="Times New Roman" w:cs="Times New Roman"/>
                <w:color w:val="auto"/>
                <w:lang w:val="uk-UA"/>
              </w:rPr>
            </w:pPr>
          </w:p>
        </w:tc>
      </w:tr>
      <w:tr w:rsidR="00E9430A" w:rsidRPr="00143A62" w:rsidTr="00E9430A">
        <w:trPr>
          <w:trHeight w:val="360"/>
        </w:trPr>
        <w:tc>
          <w:tcPr>
            <w:tcW w:w="540" w:type="dxa"/>
            <w:vMerge w:val="restart"/>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10</w:t>
            </w:r>
          </w:p>
        </w:tc>
        <w:tc>
          <w:tcPr>
            <w:tcW w:w="1800" w:type="dxa"/>
            <w:vMerge w:val="restart"/>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Судноплавний засіб, його складові</w:t>
            </w:r>
          </w:p>
        </w:tc>
        <w:tc>
          <w:tcPr>
            <w:tcW w:w="3645" w:type="dxa"/>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Самохідні судноплавні засоби</w:t>
            </w:r>
          </w:p>
        </w:tc>
        <w:tc>
          <w:tcPr>
            <w:tcW w:w="4155" w:type="dxa"/>
            <w:vMerge w:val="restart"/>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Тип за призначенням:</w:t>
            </w:r>
            <w:r w:rsidRPr="00E9430A">
              <w:rPr>
                <w:rFonts w:ascii="Times New Roman" w:eastAsia="Times New Roman" w:hAnsi="Times New Roman" w:cs="Times New Roman"/>
                <w:color w:val="auto"/>
                <w:lang w:val="uk-UA"/>
              </w:rPr>
              <w:br/>
              <w:t>транспортні;</w:t>
            </w:r>
            <w:r w:rsidRPr="00E9430A">
              <w:rPr>
                <w:rFonts w:ascii="Times New Roman" w:eastAsia="Times New Roman" w:hAnsi="Times New Roman" w:cs="Times New Roman"/>
                <w:color w:val="auto"/>
                <w:lang w:val="uk-UA"/>
              </w:rPr>
              <w:br/>
              <w:t>пасажирські;</w:t>
            </w:r>
            <w:r w:rsidRPr="00E9430A">
              <w:rPr>
                <w:rFonts w:ascii="Times New Roman" w:eastAsia="Times New Roman" w:hAnsi="Times New Roman" w:cs="Times New Roman"/>
                <w:color w:val="auto"/>
                <w:lang w:val="uk-UA"/>
              </w:rPr>
              <w:br/>
              <w:t>вантажні;</w:t>
            </w:r>
            <w:r w:rsidRPr="00E9430A">
              <w:rPr>
                <w:rFonts w:ascii="Times New Roman" w:eastAsia="Times New Roman" w:hAnsi="Times New Roman" w:cs="Times New Roman"/>
                <w:color w:val="auto"/>
                <w:lang w:val="uk-UA"/>
              </w:rPr>
              <w:br/>
              <w:t>вантажно-пасажирські;</w:t>
            </w:r>
            <w:r w:rsidRPr="00E9430A">
              <w:rPr>
                <w:rFonts w:ascii="Times New Roman" w:eastAsia="Times New Roman" w:hAnsi="Times New Roman" w:cs="Times New Roman"/>
                <w:color w:val="auto"/>
                <w:lang w:val="uk-UA"/>
              </w:rPr>
              <w:br/>
              <w:t>промислові (рибодобувні і рибопереробні:</w:t>
            </w:r>
            <w:r w:rsidRPr="00E9430A">
              <w:rPr>
                <w:rFonts w:ascii="Times New Roman" w:eastAsia="Times New Roman" w:hAnsi="Times New Roman" w:cs="Times New Roman"/>
                <w:color w:val="auto"/>
                <w:lang w:val="uk-UA"/>
              </w:rPr>
              <w:br/>
              <w:t>сейнери, траулери, китобійні судна тощо);</w:t>
            </w:r>
            <w:r w:rsidRPr="00E9430A">
              <w:rPr>
                <w:rFonts w:ascii="Times New Roman" w:eastAsia="Times New Roman" w:hAnsi="Times New Roman" w:cs="Times New Roman"/>
                <w:color w:val="auto"/>
                <w:lang w:val="uk-UA"/>
              </w:rPr>
              <w:br/>
              <w:t>науково-дослідні (експедиційні, гідрографічні тощо);</w:t>
            </w:r>
            <w:r w:rsidRPr="00E9430A">
              <w:rPr>
                <w:rFonts w:ascii="Times New Roman" w:eastAsia="Times New Roman" w:hAnsi="Times New Roman" w:cs="Times New Roman"/>
                <w:color w:val="auto"/>
                <w:lang w:val="uk-UA"/>
              </w:rPr>
              <w:br/>
              <w:t>учбові;</w:t>
            </w:r>
            <w:r w:rsidRPr="00E9430A">
              <w:rPr>
                <w:rFonts w:ascii="Times New Roman" w:eastAsia="Times New Roman" w:hAnsi="Times New Roman" w:cs="Times New Roman"/>
                <w:color w:val="auto"/>
                <w:lang w:val="uk-UA"/>
              </w:rPr>
              <w:br/>
              <w:t>спортивні;</w:t>
            </w:r>
            <w:r w:rsidRPr="00E9430A">
              <w:rPr>
                <w:rFonts w:ascii="Times New Roman" w:eastAsia="Times New Roman" w:hAnsi="Times New Roman" w:cs="Times New Roman"/>
                <w:color w:val="auto"/>
                <w:lang w:val="uk-UA"/>
              </w:rPr>
              <w:br/>
            </w:r>
            <w:r w:rsidRPr="00E9430A">
              <w:rPr>
                <w:rFonts w:ascii="Times New Roman" w:eastAsia="Times New Roman" w:hAnsi="Times New Roman" w:cs="Times New Roman"/>
                <w:color w:val="auto"/>
                <w:lang w:val="uk-UA"/>
              </w:rPr>
              <w:lastRenderedPageBreak/>
              <w:t>спеціальні (лоцманські, плавучі маяки, водолазні, пожежні);</w:t>
            </w:r>
            <w:r w:rsidRPr="00E9430A">
              <w:rPr>
                <w:rFonts w:ascii="Times New Roman" w:eastAsia="Times New Roman" w:hAnsi="Times New Roman" w:cs="Times New Roman"/>
                <w:color w:val="auto"/>
                <w:lang w:val="uk-UA"/>
              </w:rPr>
              <w:br/>
              <w:t>судноремонтні (плавмайстерні, плавучі крани, плавучі доки);</w:t>
            </w:r>
            <w:r w:rsidRPr="00E9430A">
              <w:rPr>
                <w:rFonts w:ascii="Times New Roman" w:eastAsia="Times New Roman" w:hAnsi="Times New Roman" w:cs="Times New Roman"/>
                <w:color w:val="auto"/>
                <w:lang w:val="uk-UA"/>
              </w:rPr>
              <w:br/>
              <w:t>службові (буксири, штовхачі, роз’їзні);</w:t>
            </w:r>
            <w:r w:rsidRPr="00E9430A">
              <w:rPr>
                <w:rFonts w:ascii="Times New Roman" w:eastAsia="Times New Roman" w:hAnsi="Times New Roman" w:cs="Times New Roman"/>
                <w:color w:val="auto"/>
                <w:lang w:val="uk-UA"/>
              </w:rPr>
              <w:br/>
              <w:t>рятувальні (бази, боти, понтони, буксири тощо);</w:t>
            </w:r>
            <w:r w:rsidRPr="00E9430A">
              <w:rPr>
                <w:rFonts w:ascii="Times New Roman" w:eastAsia="Times New Roman" w:hAnsi="Times New Roman" w:cs="Times New Roman"/>
                <w:color w:val="auto"/>
                <w:lang w:val="uk-UA"/>
              </w:rPr>
              <w:br/>
              <w:t>технічні (грунтовози, днопоглиблювачі тощо)</w:t>
            </w:r>
          </w:p>
        </w:tc>
      </w:tr>
      <w:tr w:rsidR="00E9430A" w:rsidRPr="00E9430A" w:rsidTr="00E9430A">
        <w:trPr>
          <w:trHeight w:val="135"/>
        </w:trPr>
        <w:tc>
          <w:tcPr>
            <w:tcW w:w="0" w:type="auto"/>
            <w:vMerge/>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single" w:sz="6" w:space="0" w:color="000000"/>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Несамохідні судноплавні засоби</w:t>
            </w:r>
          </w:p>
        </w:tc>
        <w:tc>
          <w:tcPr>
            <w:tcW w:w="0" w:type="auto"/>
            <w:vMerge/>
            <w:tcBorders>
              <w:top w:val="single" w:sz="6" w:space="0" w:color="000000"/>
              <w:left w:val="nil"/>
              <w:bottom w:val="single" w:sz="6" w:space="0" w:color="000000"/>
              <w:right w:val="single" w:sz="6" w:space="0" w:color="000000"/>
            </w:tcBorders>
            <w:vAlign w:val="center"/>
            <w:hideMark/>
          </w:tcPr>
          <w:p w:rsidR="00E9430A" w:rsidRPr="00E9430A" w:rsidRDefault="00E9430A" w:rsidP="00E9430A">
            <w:pPr>
              <w:rPr>
                <w:rFonts w:ascii="Times New Roman" w:eastAsia="Times New Roman" w:hAnsi="Times New Roman" w:cs="Times New Roman"/>
                <w:color w:val="auto"/>
                <w:lang w:val="uk-UA"/>
              </w:rPr>
            </w:pPr>
          </w:p>
        </w:tc>
      </w:tr>
      <w:tr w:rsidR="00E9430A" w:rsidRPr="00E9430A" w:rsidTr="00E9430A">
        <w:trPr>
          <w:trHeight w:val="315"/>
        </w:trPr>
        <w:tc>
          <w:tcPr>
            <w:tcW w:w="540" w:type="dxa"/>
            <w:vMerge w:val="restart"/>
            <w:tcBorders>
              <w:top w:val="nil"/>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lastRenderedPageBreak/>
              <w:t>11</w:t>
            </w:r>
          </w:p>
        </w:tc>
        <w:tc>
          <w:tcPr>
            <w:tcW w:w="1800" w:type="dxa"/>
            <w:vMerge w:val="restart"/>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Об’єкти, що належать до рухомого складу залізничного транспорту</w:t>
            </w: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Тяговий (паровози, електровози, тепловози)</w:t>
            </w:r>
          </w:p>
        </w:tc>
        <w:tc>
          <w:tcPr>
            <w:tcW w:w="4155" w:type="dxa"/>
            <w:vMerge w:val="restart"/>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Тип за призначенням:</w:t>
            </w:r>
            <w:r w:rsidRPr="00E9430A">
              <w:rPr>
                <w:rFonts w:ascii="Times New Roman" w:eastAsia="Times New Roman" w:hAnsi="Times New Roman" w:cs="Times New Roman"/>
                <w:color w:val="auto"/>
                <w:lang w:val="uk-UA"/>
              </w:rPr>
              <w:br/>
              <w:t>1) локомотиви;</w:t>
            </w:r>
            <w:r w:rsidRPr="00E9430A">
              <w:rPr>
                <w:rFonts w:ascii="Times New Roman" w:eastAsia="Times New Roman" w:hAnsi="Times New Roman" w:cs="Times New Roman"/>
                <w:color w:val="auto"/>
                <w:lang w:val="uk-UA"/>
              </w:rPr>
              <w:br/>
              <w:t>2) моторвагонний рухомий склад;</w:t>
            </w:r>
            <w:r w:rsidRPr="00E9430A">
              <w:rPr>
                <w:rFonts w:ascii="Times New Roman" w:eastAsia="Times New Roman" w:hAnsi="Times New Roman" w:cs="Times New Roman"/>
                <w:color w:val="auto"/>
                <w:lang w:val="uk-UA"/>
              </w:rPr>
              <w:br/>
              <w:t>3) пасажирські вагони локомотивної тяги;</w:t>
            </w:r>
            <w:r w:rsidRPr="00E9430A">
              <w:rPr>
                <w:rFonts w:ascii="Times New Roman" w:eastAsia="Times New Roman" w:hAnsi="Times New Roman" w:cs="Times New Roman"/>
                <w:color w:val="auto"/>
                <w:lang w:val="uk-UA"/>
              </w:rPr>
              <w:br/>
              <w:t>4) вантажні вагони;</w:t>
            </w:r>
            <w:r w:rsidRPr="00E9430A">
              <w:rPr>
                <w:rFonts w:ascii="Times New Roman" w:eastAsia="Times New Roman" w:hAnsi="Times New Roman" w:cs="Times New Roman"/>
                <w:color w:val="auto"/>
                <w:lang w:val="uk-UA"/>
              </w:rPr>
              <w:br/>
              <w:t>5) спеціальний рухомий склад залізничного транспорту;</w:t>
            </w:r>
            <w:r w:rsidRPr="00E9430A">
              <w:rPr>
                <w:rFonts w:ascii="Times New Roman" w:eastAsia="Times New Roman" w:hAnsi="Times New Roman" w:cs="Times New Roman"/>
                <w:color w:val="auto"/>
                <w:lang w:val="uk-UA"/>
              </w:rPr>
              <w:br/>
              <w:t>6) складові частини рухомого складу залізничного транспорту</w:t>
            </w:r>
          </w:p>
        </w:tc>
      </w:tr>
      <w:tr w:rsidR="00E9430A" w:rsidRPr="00E9430A" w:rsidTr="00E9430A">
        <w:trPr>
          <w:trHeight w:val="75"/>
        </w:trPr>
        <w:tc>
          <w:tcPr>
            <w:tcW w:w="0" w:type="auto"/>
            <w:vMerge/>
            <w:tcBorders>
              <w:top w:val="nil"/>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nil"/>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Моторвагонний рухомий склад</w:t>
            </w:r>
          </w:p>
        </w:tc>
        <w:tc>
          <w:tcPr>
            <w:tcW w:w="0" w:type="auto"/>
            <w:vMerge/>
            <w:tcBorders>
              <w:top w:val="nil"/>
              <w:left w:val="nil"/>
              <w:bottom w:val="single" w:sz="6" w:space="0" w:color="000000"/>
              <w:right w:val="single" w:sz="6" w:space="0" w:color="000000"/>
            </w:tcBorders>
            <w:vAlign w:val="center"/>
            <w:hideMark/>
          </w:tcPr>
          <w:p w:rsidR="00E9430A" w:rsidRPr="00E9430A" w:rsidRDefault="00E9430A" w:rsidP="00E9430A">
            <w:pPr>
              <w:rPr>
                <w:rFonts w:ascii="Times New Roman" w:eastAsia="Times New Roman" w:hAnsi="Times New Roman" w:cs="Times New Roman"/>
                <w:color w:val="auto"/>
                <w:lang w:val="uk-UA"/>
              </w:rPr>
            </w:pPr>
          </w:p>
        </w:tc>
      </w:tr>
      <w:tr w:rsidR="00E9430A" w:rsidRPr="00E9430A" w:rsidTr="00E9430A">
        <w:trPr>
          <w:trHeight w:val="315"/>
        </w:trPr>
        <w:tc>
          <w:tcPr>
            <w:tcW w:w="0" w:type="auto"/>
            <w:vMerge/>
            <w:tcBorders>
              <w:top w:val="nil"/>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nil"/>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Самохідний склад спеціального призначення</w:t>
            </w:r>
          </w:p>
        </w:tc>
        <w:tc>
          <w:tcPr>
            <w:tcW w:w="0" w:type="auto"/>
            <w:vMerge/>
            <w:tcBorders>
              <w:top w:val="nil"/>
              <w:left w:val="nil"/>
              <w:bottom w:val="single" w:sz="6" w:space="0" w:color="000000"/>
              <w:right w:val="single" w:sz="6" w:space="0" w:color="000000"/>
            </w:tcBorders>
            <w:vAlign w:val="center"/>
            <w:hideMark/>
          </w:tcPr>
          <w:p w:rsidR="00E9430A" w:rsidRPr="00E9430A" w:rsidRDefault="00E9430A" w:rsidP="00E9430A">
            <w:pPr>
              <w:rPr>
                <w:rFonts w:ascii="Times New Roman" w:eastAsia="Times New Roman" w:hAnsi="Times New Roman" w:cs="Times New Roman"/>
                <w:color w:val="auto"/>
                <w:lang w:val="uk-UA"/>
              </w:rPr>
            </w:pPr>
          </w:p>
        </w:tc>
      </w:tr>
      <w:tr w:rsidR="00E9430A" w:rsidRPr="00E9430A" w:rsidTr="00E9430A">
        <w:trPr>
          <w:trHeight w:val="315"/>
        </w:trPr>
        <w:tc>
          <w:tcPr>
            <w:tcW w:w="0" w:type="auto"/>
            <w:vMerge/>
            <w:tcBorders>
              <w:top w:val="nil"/>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nil"/>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Несамохідний рухомий склад (вагони)</w:t>
            </w:r>
          </w:p>
        </w:tc>
        <w:tc>
          <w:tcPr>
            <w:tcW w:w="0" w:type="auto"/>
            <w:vMerge/>
            <w:tcBorders>
              <w:top w:val="nil"/>
              <w:left w:val="nil"/>
              <w:bottom w:val="single" w:sz="6" w:space="0" w:color="000000"/>
              <w:right w:val="single" w:sz="6" w:space="0" w:color="000000"/>
            </w:tcBorders>
            <w:vAlign w:val="center"/>
            <w:hideMark/>
          </w:tcPr>
          <w:p w:rsidR="00E9430A" w:rsidRPr="00E9430A" w:rsidRDefault="00E9430A" w:rsidP="00E9430A">
            <w:pPr>
              <w:rPr>
                <w:rFonts w:ascii="Times New Roman" w:eastAsia="Times New Roman" w:hAnsi="Times New Roman" w:cs="Times New Roman"/>
                <w:color w:val="auto"/>
                <w:lang w:val="uk-UA"/>
              </w:rPr>
            </w:pPr>
          </w:p>
        </w:tc>
      </w:tr>
      <w:tr w:rsidR="00E9430A" w:rsidRPr="00E9430A" w:rsidTr="00E9430A">
        <w:trPr>
          <w:trHeight w:val="285"/>
        </w:trPr>
        <w:tc>
          <w:tcPr>
            <w:tcW w:w="540" w:type="dxa"/>
            <w:tcBorders>
              <w:top w:val="nil"/>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12</w:t>
            </w:r>
          </w:p>
        </w:tc>
        <w:tc>
          <w:tcPr>
            <w:tcW w:w="1800"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Збитки</w:t>
            </w: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Збитки (за подібністю об’єкта, пошкодження, розкрадання, нестача, знищення, псування якого призвело до завдання збитків, та/або подібністю причин завдання збитків)</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а) реальні збитки;</w:t>
            </w:r>
            <w:r w:rsidRPr="00E9430A">
              <w:rPr>
                <w:rFonts w:ascii="Times New Roman" w:eastAsia="Times New Roman" w:hAnsi="Times New Roman" w:cs="Times New Roman"/>
                <w:color w:val="auto"/>
                <w:lang w:val="uk-UA"/>
              </w:rPr>
              <w:br/>
              <w:t>б) упущена вигода;</w:t>
            </w:r>
            <w:r w:rsidRPr="00E9430A">
              <w:rPr>
                <w:rFonts w:ascii="Times New Roman" w:eastAsia="Times New Roman" w:hAnsi="Times New Roman" w:cs="Times New Roman"/>
                <w:color w:val="auto"/>
                <w:lang w:val="uk-UA"/>
              </w:rPr>
              <w:br/>
              <w:t>в) реальні збитки та упущена вигода</w:t>
            </w:r>
          </w:p>
        </w:tc>
      </w:tr>
      <w:tr w:rsidR="00E9430A" w:rsidRPr="00E9430A" w:rsidTr="00E9430A">
        <w:trPr>
          <w:trHeight w:val="420"/>
        </w:trPr>
        <w:tc>
          <w:tcPr>
            <w:tcW w:w="540" w:type="dxa"/>
            <w:vMerge w:val="restart"/>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13</w:t>
            </w:r>
          </w:p>
        </w:tc>
        <w:tc>
          <w:tcPr>
            <w:tcW w:w="1800" w:type="dxa"/>
            <w:vMerge w:val="restart"/>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Об’єкти в нематеріальній формі</w:t>
            </w:r>
          </w:p>
        </w:tc>
        <w:tc>
          <w:tcPr>
            <w:tcW w:w="3645" w:type="dxa"/>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Майнові права на об’єкти права інтелектуальної власності</w:t>
            </w:r>
          </w:p>
        </w:tc>
        <w:tc>
          <w:tcPr>
            <w:tcW w:w="4155" w:type="dxa"/>
            <w:tcBorders>
              <w:top w:val="single" w:sz="6" w:space="0" w:color="000000"/>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За класифікацією об’єктів права інтелектуальної власності, наведеною в </w:t>
            </w:r>
            <w:hyperlink r:id="rId15" w:tgtFrame="_blank" w:history="1">
              <w:r w:rsidRPr="00E9430A">
                <w:rPr>
                  <w:rFonts w:ascii="Times New Roman" w:eastAsia="Times New Roman" w:hAnsi="Times New Roman" w:cs="Times New Roman"/>
                  <w:color w:val="000099"/>
                  <w:u w:val="single"/>
                  <w:lang w:val="uk-UA"/>
                </w:rPr>
                <w:t>пункті 7</w:t>
              </w:r>
            </w:hyperlink>
            <w:r w:rsidRPr="00E9430A">
              <w:rPr>
                <w:rFonts w:ascii="Times New Roman" w:eastAsia="Times New Roman" w:hAnsi="Times New Roman" w:cs="Times New Roman"/>
                <w:color w:val="auto"/>
                <w:lang w:val="uk-UA"/>
              </w:rPr>
              <w:t> Національного стандарту № 4 «Оцінка майнових прав інтелектуальної власності», затвердженого постановою Кабінету Міністрів України від 03 жовтня 2007 року № 1185</w:t>
            </w:r>
          </w:p>
        </w:tc>
      </w:tr>
      <w:tr w:rsidR="00E9430A" w:rsidRPr="00E9430A" w:rsidTr="00E9430A">
        <w:trPr>
          <w:trHeight w:val="630"/>
        </w:trPr>
        <w:tc>
          <w:tcPr>
            <w:tcW w:w="0" w:type="auto"/>
            <w:vMerge/>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single" w:sz="6" w:space="0" w:color="000000"/>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Окремі майнові (речові) права (право користування, право розпорядження, право володіння, право обмеженого користування, інші права)</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Вид окремого майнового (речового) права</w:t>
            </w:r>
          </w:p>
        </w:tc>
      </w:tr>
      <w:tr w:rsidR="00E9430A" w:rsidRPr="00E9430A" w:rsidTr="00E9430A">
        <w:trPr>
          <w:trHeight w:val="120"/>
        </w:trPr>
        <w:tc>
          <w:tcPr>
            <w:tcW w:w="0" w:type="auto"/>
            <w:vMerge/>
            <w:tcBorders>
              <w:top w:val="single" w:sz="6" w:space="0" w:color="000000"/>
              <w:left w:val="single" w:sz="6" w:space="0" w:color="000000"/>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0" w:type="auto"/>
            <w:vMerge/>
            <w:tcBorders>
              <w:top w:val="single" w:sz="6" w:space="0" w:color="000000"/>
              <w:left w:val="nil"/>
              <w:bottom w:val="single" w:sz="6" w:space="0" w:color="000000"/>
              <w:right w:val="single" w:sz="6" w:space="0" w:color="000000"/>
            </w:tcBorders>
            <w:hideMark/>
          </w:tcPr>
          <w:p w:rsidR="00E9430A" w:rsidRPr="00E9430A" w:rsidRDefault="00E9430A" w:rsidP="00E9430A">
            <w:pPr>
              <w:rPr>
                <w:rFonts w:ascii="Times New Roman" w:eastAsia="Times New Roman" w:hAnsi="Times New Roman" w:cs="Times New Roman"/>
                <w:color w:val="auto"/>
                <w:lang w:val="uk-UA"/>
              </w:rPr>
            </w:pPr>
          </w:p>
        </w:tc>
        <w:tc>
          <w:tcPr>
            <w:tcW w:w="364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Цінні папери інші, ніж пайові</w:t>
            </w:r>
          </w:p>
        </w:tc>
        <w:tc>
          <w:tcPr>
            <w:tcW w:w="4155"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За класифікацією груп цінних паперів, наведеною в </w:t>
            </w:r>
            <w:hyperlink r:id="rId16" w:anchor="n81" w:tgtFrame="_blank" w:history="1">
              <w:r w:rsidRPr="00E9430A">
                <w:rPr>
                  <w:rFonts w:ascii="Times New Roman" w:eastAsia="Times New Roman" w:hAnsi="Times New Roman" w:cs="Times New Roman"/>
                  <w:color w:val="000099"/>
                  <w:u w:val="single"/>
                  <w:lang w:val="uk-UA"/>
                </w:rPr>
                <w:t>пунктах 2-6</w:t>
              </w:r>
            </w:hyperlink>
            <w:r w:rsidRPr="00E9430A">
              <w:rPr>
                <w:rFonts w:ascii="Times New Roman" w:eastAsia="Times New Roman" w:hAnsi="Times New Roman" w:cs="Times New Roman"/>
                <w:color w:val="auto"/>
                <w:lang w:val="uk-UA"/>
              </w:rPr>
              <w:t> частини п’ятої статті 3 Закону України «Про цінні папери та фондовий ринок»</w:t>
            </w:r>
          </w:p>
        </w:tc>
      </w:tr>
      <w:tr w:rsidR="00E9430A" w:rsidRPr="00E9430A" w:rsidTr="00E9430A">
        <w:trPr>
          <w:trHeight w:val="120"/>
        </w:trPr>
        <w:tc>
          <w:tcPr>
            <w:tcW w:w="540" w:type="dxa"/>
            <w:tcBorders>
              <w:top w:val="nil"/>
              <w:left w:val="single" w:sz="6" w:space="0" w:color="000000"/>
              <w:bottom w:val="single" w:sz="6" w:space="0" w:color="000000"/>
              <w:right w:val="single" w:sz="6" w:space="0" w:color="000000"/>
            </w:tcBorders>
            <w:hideMark/>
          </w:tcPr>
          <w:p w:rsidR="00E9430A" w:rsidRPr="00E9430A" w:rsidRDefault="00E9430A" w:rsidP="00E9430A">
            <w:pPr>
              <w:spacing w:before="150" w:after="150"/>
              <w:jc w:val="center"/>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14</w:t>
            </w:r>
          </w:p>
        </w:tc>
        <w:tc>
          <w:tcPr>
            <w:tcW w:w="1800" w:type="dxa"/>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Інші об’єкти оцінки, крім вищезазначених</w:t>
            </w:r>
          </w:p>
        </w:tc>
        <w:tc>
          <w:tcPr>
            <w:tcW w:w="7800" w:type="dxa"/>
            <w:gridSpan w:val="2"/>
            <w:tcBorders>
              <w:top w:val="nil"/>
              <w:left w:val="nil"/>
              <w:bottom w:val="single" w:sz="6" w:space="0" w:color="000000"/>
              <w:right w:val="single" w:sz="6" w:space="0" w:color="000000"/>
            </w:tcBorders>
            <w:hideMark/>
          </w:tcPr>
          <w:p w:rsidR="00E9430A" w:rsidRPr="00E9430A" w:rsidRDefault="00E9430A" w:rsidP="00E9430A">
            <w:pPr>
              <w:spacing w:before="150" w:after="150"/>
              <w:rPr>
                <w:rFonts w:ascii="Times New Roman" w:eastAsia="Times New Roman" w:hAnsi="Times New Roman" w:cs="Times New Roman"/>
                <w:color w:val="auto"/>
                <w:lang w:val="uk-UA"/>
              </w:rPr>
            </w:pPr>
            <w:r w:rsidRPr="00E9430A">
              <w:rPr>
                <w:rFonts w:ascii="Times New Roman" w:eastAsia="Times New Roman" w:hAnsi="Times New Roman" w:cs="Times New Roman"/>
                <w:color w:val="auto"/>
                <w:lang w:val="uk-UA"/>
              </w:rPr>
              <w:t>За рішенням комісії</w:t>
            </w:r>
          </w:p>
        </w:tc>
      </w:tr>
    </w:tbl>
    <w:p w:rsidR="00CA60DE" w:rsidRDefault="00CA60DE">
      <w:pPr>
        <w:pStyle w:val="22"/>
        <w:shd w:val="clear" w:color="auto" w:fill="auto"/>
        <w:spacing w:before="0" w:line="274" w:lineRule="exact"/>
        <w:ind w:left="1960" w:firstLine="0"/>
        <w:jc w:val="right"/>
      </w:pPr>
    </w:p>
    <w:p w:rsidR="00CA60DE" w:rsidRDefault="00CA60DE">
      <w:pPr>
        <w:rPr>
          <w:rFonts w:ascii="Times New Roman" w:eastAsia="Times New Roman" w:hAnsi="Times New Roman" w:cs="Times New Roman"/>
          <w:sz w:val="22"/>
          <w:szCs w:val="22"/>
        </w:rPr>
      </w:pPr>
      <w:r>
        <w:br w:type="page"/>
      </w:r>
    </w:p>
    <w:p w:rsidR="00A83ACB" w:rsidRDefault="00A83ACB">
      <w:pPr>
        <w:pStyle w:val="22"/>
        <w:shd w:val="clear" w:color="auto" w:fill="auto"/>
        <w:spacing w:before="0" w:line="274" w:lineRule="exact"/>
        <w:ind w:left="1960" w:firstLine="0"/>
        <w:jc w:val="right"/>
      </w:pPr>
    </w:p>
    <w:tbl>
      <w:tblPr>
        <w:tblW w:w="5000" w:type="pct"/>
        <w:tblCellMar>
          <w:left w:w="0" w:type="dxa"/>
          <w:right w:w="0" w:type="dxa"/>
        </w:tblCellMar>
        <w:tblLook w:val="04A0"/>
      </w:tblPr>
      <w:tblGrid>
        <w:gridCol w:w="10695"/>
      </w:tblGrid>
      <w:tr w:rsidR="000217AC" w:rsidRPr="000217AC" w:rsidTr="000217AC">
        <w:tc>
          <w:tcPr>
            <w:tcW w:w="2000" w:type="pct"/>
            <w:hideMark/>
          </w:tcPr>
          <w:p w:rsidR="000217AC" w:rsidRPr="000217AC" w:rsidRDefault="000217AC" w:rsidP="000217AC">
            <w:pPr>
              <w:spacing w:before="150" w:after="150"/>
              <w:ind w:right="206"/>
              <w:jc w:val="right"/>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lang w:val="uk-UA"/>
              </w:rPr>
              <w:t>Додаток 3</w:t>
            </w:r>
            <w:r w:rsidRPr="000217AC">
              <w:rPr>
                <w:rFonts w:ascii="Times New Roman" w:eastAsia="Times New Roman" w:hAnsi="Times New Roman" w:cs="Times New Roman"/>
                <w:color w:val="auto"/>
                <w:lang w:val="uk-UA"/>
              </w:rPr>
              <w:br/>
              <w:t>до Положення про конкурсний</w:t>
            </w:r>
            <w:r w:rsidRPr="000217AC">
              <w:rPr>
                <w:rFonts w:ascii="Times New Roman" w:eastAsia="Times New Roman" w:hAnsi="Times New Roman" w:cs="Times New Roman"/>
                <w:color w:val="auto"/>
                <w:lang w:val="uk-UA"/>
              </w:rPr>
              <w:br/>
              <w:t>відбір суб’єктів оціночної діяльності</w:t>
            </w:r>
            <w:r w:rsidRPr="000217AC">
              <w:rPr>
                <w:rFonts w:ascii="Times New Roman" w:eastAsia="Times New Roman" w:hAnsi="Times New Roman" w:cs="Times New Roman"/>
                <w:color w:val="auto"/>
                <w:lang w:val="uk-UA"/>
              </w:rPr>
              <w:br/>
            </w:r>
          </w:p>
        </w:tc>
      </w:tr>
    </w:tbl>
    <w:p w:rsidR="000217AC" w:rsidRPr="000217AC" w:rsidRDefault="000217AC" w:rsidP="000217AC">
      <w:pPr>
        <w:shd w:val="clear" w:color="auto" w:fill="FFFFFF"/>
        <w:spacing w:before="150" w:after="150"/>
        <w:ind w:left="450" w:right="450"/>
        <w:jc w:val="center"/>
        <w:rPr>
          <w:rFonts w:ascii="Times New Roman" w:eastAsia="Times New Roman" w:hAnsi="Times New Roman" w:cs="Times New Roman"/>
          <w:color w:val="333333"/>
          <w:lang w:val="uk-UA"/>
        </w:rPr>
      </w:pPr>
      <w:bookmarkStart w:id="14" w:name="n398"/>
      <w:bookmarkEnd w:id="14"/>
      <w:r w:rsidRPr="000217AC">
        <w:rPr>
          <w:rFonts w:ascii="Times New Roman" w:eastAsia="Times New Roman" w:hAnsi="Times New Roman" w:cs="Times New Roman"/>
          <w:b/>
          <w:bCs/>
          <w:color w:val="333333"/>
          <w:sz w:val="28"/>
          <w:szCs w:val="28"/>
          <w:lang w:val="uk-UA"/>
        </w:rPr>
        <w:t>ІНФОРМАЦІЯ</w:t>
      </w:r>
      <w:r w:rsidRPr="000217AC">
        <w:rPr>
          <w:rFonts w:ascii="Times New Roman" w:eastAsia="Times New Roman" w:hAnsi="Times New Roman" w:cs="Times New Roman"/>
          <w:color w:val="333333"/>
          <w:lang w:val="uk-UA"/>
        </w:rPr>
        <w:br/>
      </w:r>
      <w:r w:rsidRPr="000217AC">
        <w:rPr>
          <w:rFonts w:ascii="Times New Roman" w:eastAsia="Times New Roman" w:hAnsi="Times New Roman" w:cs="Times New Roman"/>
          <w:b/>
          <w:bCs/>
          <w:color w:val="333333"/>
          <w:sz w:val="28"/>
          <w:szCs w:val="28"/>
          <w:lang w:val="uk-UA"/>
        </w:rPr>
        <w:t xml:space="preserve">щодо досвіду суб’єкта оціночної діяльності та (або) оцінювачів, які будуть залучені до виконання робіт з оцінки майна та підписання звіту про оцінку майна </w:t>
      </w:r>
    </w:p>
    <w:p w:rsidR="000217AC" w:rsidRPr="000217AC" w:rsidRDefault="000217AC" w:rsidP="000217AC">
      <w:pPr>
        <w:shd w:val="clear" w:color="auto" w:fill="FFFFFF"/>
        <w:spacing w:before="150" w:after="150"/>
        <w:jc w:val="center"/>
        <w:rPr>
          <w:rFonts w:ascii="Times New Roman" w:eastAsia="Times New Roman" w:hAnsi="Times New Roman" w:cs="Times New Roman"/>
          <w:color w:val="333333"/>
          <w:lang w:val="uk-UA"/>
        </w:rPr>
      </w:pPr>
      <w:bookmarkStart w:id="15" w:name="n399"/>
      <w:bookmarkEnd w:id="15"/>
      <w:r w:rsidRPr="000217AC">
        <w:rPr>
          <w:rFonts w:ascii="Times New Roman" w:eastAsia="Times New Roman" w:hAnsi="Times New Roman" w:cs="Times New Roman"/>
          <w:color w:val="333333"/>
          <w:lang w:val="uk-UA"/>
        </w:rPr>
        <w:t>__________________________________________________________________</w:t>
      </w:r>
      <w:r w:rsidRPr="000217AC">
        <w:rPr>
          <w:rFonts w:ascii="Times New Roman" w:eastAsia="Times New Roman" w:hAnsi="Times New Roman" w:cs="Times New Roman"/>
          <w:color w:val="333333"/>
          <w:lang w:val="uk-UA"/>
        </w:rPr>
        <w:br/>
      </w:r>
      <w:r w:rsidRPr="000217AC">
        <w:rPr>
          <w:rFonts w:ascii="Times New Roman" w:eastAsia="Times New Roman" w:hAnsi="Times New Roman" w:cs="Times New Roman"/>
          <w:color w:val="333333"/>
          <w:sz w:val="20"/>
          <w:szCs w:val="20"/>
          <w:lang w:val="uk-UA"/>
        </w:rPr>
        <w:t>(найменування юридичної особи або прізвище, ім’я, по батькові фізичної особи - підприємця)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15"/>
        <w:gridCol w:w="1489"/>
        <w:gridCol w:w="1174"/>
        <w:gridCol w:w="1177"/>
        <w:gridCol w:w="1281"/>
        <w:gridCol w:w="1848"/>
        <w:gridCol w:w="1870"/>
        <w:gridCol w:w="1471"/>
      </w:tblGrid>
      <w:tr w:rsidR="000217AC" w:rsidRPr="000217AC" w:rsidTr="000217AC">
        <w:tc>
          <w:tcPr>
            <w:tcW w:w="36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bookmarkStart w:id="16" w:name="n400"/>
            <w:bookmarkEnd w:id="16"/>
            <w:r w:rsidRPr="000217AC">
              <w:rPr>
                <w:rFonts w:ascii="Times New Roman" w:eastAsia="Times New Roman" w:hAnsi="Times New Roman" w:cs="Times New Roman"/>
                <w:color w:val="auto"/>
                <w:sz w:val="20"/>
                <w:szCs w:val="20"/>
                <w:lang w:val="uk-UA"/>
              </w:rPr>
              <w:t>№ з/п</w:t>
            </w:r>
          </w:p>
        </w:tc>
        <w:tc>
          <w:tcPr>
            <w:tcW w:w="129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t>Назва об’єкта</w:t>
            </w:r>
          </w:p>
        </w:tc>
        <w:tc>
          <w:tcPr>
            <w:tcW w:w="99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t>Мета проведення оцінки</w:t>
            </w:r>
          </w:p>
        </w:tc>
        <w:tc>
          <w:tcPr>
            <w:tcW w:w="102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t>Дата оцінки</w:t>
            </w:r>
          </w:p>
        </w:tc>
        <w:tc>
          <w:tcPr>
            <w:tcW w:w="111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t>Період проведення оцінки</w:t>
            </w:r>
          </w:p>
        </w:tc>
        <w:tc>
          <w:tcPr>
            <w:tcW w:w="1515"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t>Замовник/платник</w:t>
            </w:r>
          </w:p>
        </w:tc>
        <w:tc>
          <w:tcPr>
            <w:tcW w:w="162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t>Досвід суб’єкта оціночної діяльності/досвід оцінювача (прізвище, ім'я, по батькові)*</w:t>
            </w:r>
          </w:p>
        </w:tc>
        <w:tc>
          <w:tcPr>
            <w:tcW w:w="1275"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t>Документ, що підтверджує досвід**</w:t>
            </w:r>
          </w:p>
        </w:tc>
      </w:tr>
      <w:tr w:rsidR="000217AC" w:rsidRPr="000217AC" w:rsidTr="000217AC">
        <w:tc>
          <w:tcPr>
            <w:tcW w:w="36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br/>
            </w:r>
          </w:p>
        </w:tc>
        <w:tc>
          <w:tcPr>
            <w:tcW w:w="129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br/>
            </w:r>
          </w:p>
        </w:tc>
        <w:tc>
          <w:tcPr>
            <w:tcW w:w="99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br/>
            </w:r>
          </w:p>
        </w:tc>
        <w:tc>
          <w:tcPr>
            <w:tcW w:w="102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br/>
            </w:r>
          </w:p>
        </w:tc>
        <w:tc>
          <w:tcPr>
            <w:tcW w:w="111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br/>
            </w:r>
          </w:p>
        </w:tc>
        <w:tc>
          <w:tcPr>
            <w:tcW w:w="1515"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br/>
            </w:r>
          </w:p>
        </w:tc>
        <w:tc>
          <w:tcPr>
            <w:tcW w:w="1620"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br/>
            </w:r>
          </w:p>
        </w:tc>
        <w:tc>
          <w:tcPr>
            <w:tcW w:w="1275" w:type="dxa"/>
            <w:tcBorders>
              <w:top w:val="single" w:sz="6" w:space="0" w:color="000000"/>
              <w:left w:val="single" w:sz="6" w:space="0" w:color="000000"/>
              <w:bottom w:val="single" w:sz="6" w:space="0" w:color="000000"/>
              <w:right w:val="single" w:sz="6" w:space="0" w:color="000000"/>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br/>
            </w:r>
          </w:p>
        </w:tc>
      </w:tr>
    </w:tbl>
    <w:p w:rsidR="000217AC" w:rsidRPr="000217AC" w:rsidRDefault="000217AC" w:rsidP="000217AC">
      <w:pPr>
        <w:shd w:val="clear" w:color="auto" w:fill="FFFFFF"/>
        <w:spacing w:before="150" w:after="150"/>
        <w:rPr>
          <w:rFonts w:ascii="Times New Roman" w:eastAsia="Times New Roman" w:hAnsi="Times New Roman" w:cs="Times New Roman"/>
          <w:color w:val="333333"/>
          <w:lang w:val="uk-UA"/>
        </w:rPr>
      </w:pPr>
      <w:bookmarkStart w:id="17" w:name="n401"/>
      <w:bookmarkEnd w:id="17"/>
      <w:r w:rsidRPr="000217AC">
        <w:rPr>
          <w:rFonts w:ascii="Times New Roman" w:eastAsia="Times New Roman" w:hAnsi="Times New Roman" w:cs="Times New Roman"/>
          <w:color w:val="333333"/>
          <w:sz w:val="20"/>
          <w:szCs w:val="20"/>
          <w:lang w:val="uk-UA"/>
        </w:rPr>
        <w:t>__________</w:t>
      </w:r>
      <w:r w:rsidRPr="000217AC">
        <w:rPr>
          <w:rFonts w:ascii="Times New Roman" w:eastAsia="Times New Roman" w:hAnsi="Times New Roman" w:cs="Times New Roman"/>
          <w:color w:val="333333"/>
          <w:lang w:val="uk-UA"/>
        </w:rPr>
        <w:br/>
      </w:r>
      <w:r w:rsidRPr="000217AC">
        <w:rPr>
          <w:rFonts w:ascii="Times New Roman" w:eastAsia="Times New Roman" w:hAnsi="Times New Roman" w:cs="Times New Roman"/>
          <w:color w:val="333333"/>
          <w:sz w:val="20"/>
          <w:szCs w:val="20"/>
          <w:lang w:val="uk-UA"/>
        </w:rPr>
        <w:t>* Зазначається конкретна особа - оцінювач (оцінювачі) або безпосередньо суб'єкт оціночної діяльності, який бере участь у конкурсі.</w:t>
      </w:r>
      <w:r w:rsidRPr="000217AC">
        <w:rPr>
          <w:rFonts w:ascii="Times New Roman" w:eastAsia="Times New Roman" w:hAnsi="Times New Roman" w:cs="Times New Roman"/>
          <w:color w:val="333333"/>
          <w:lang w:val="uk-UA"/>
        </w:rPr>
        <w:br/>
      </w:r>
      <w:r w:rsidRPr="000217AC">
        <w:rPr>
          <w:rFonts w:ascii="Times New Roman" w:eastAsia="Times New Roman" w:hAnsi="Times New Roman" w:cs="Times New Roman"/>
          <w:color w:val="333333"/>
          <w:sz w:val="20"/>
          <w:szCs w:val="20"/>
          <w:lang w:val="uk-UA"/>
        </w:rPr>
        <w:t>** Копія договору (копії договорів) про надання послуг з оцінки разом з копією акта приймання-передавання робіт з оцінки (показник вартості виконання робіт та порядок розрахунку можуть бути заштриховані), копією висновку про вартість об’єкта оцінки, оригіналом або копією рецензії, складеної рецензентом, що працює в органі приватизації, або оригіналом чи копією рецензії, складеної експертною радою саморегулівної організації оцінювачів. Документи мають бути засвідчені керівником.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53"/>
        <w:gridCol w:w="5472"/>
      </w:tblGrid>
      <w:tr w:rsidR="000217AC" w:rsidRPr="000217AC" w:rsidTr="000217AC">
        <w:tc>
          <w:tcPr>
            <w:tcW w:w="2400" w:type="pct"/>
            <w:tcBorders>
              <w:top w:val="nil"/>
              <w:left w:val="nil"/>
              <w:bottom w:val="nil"/>
              <w:right w:val="nil"/>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bookmarkStart w:id="18" w:name="n402"/>
            <w:bookmarkEnd w:id="18"/>
            <w:r w:rsidRPr="000217AC">
              <w:rPr>
                <w:rFonts w:ascii="Times New Roman" w:eastAsia="Times New Roman" w:hAnsi="Times New Roman" w:cs="Times New Roman"/>
                <w:color w:val="auto"/>
                <w:lang w:val="uk-UA"/>
              </w:rPr>
              <w:t>"___" ____________ 20__ року</w:t>
            </w:r>
          </w:p>
        </w:tc>
        <w:tc>
          <w:tcPr>
            <w:tcW w:w="2500" w:type="pct"/>
            <w:tcBorders>
              <w:top w:val="nil"/>
              <w:left w:val="nil"/>
              <w:bottom w:val="nil"/>
              <w:right w:val="nil"/>
            </w:tcBorders>
            <w:hideMark/>
          </w:tcPr>
          <w:p w:rsidR="000217AC" w:rsidRPr="000217AC" w:rsidRDefault="000217AC" w:rsidP="000217AC">
            <w:pPr>
              <w:spacing w:before="150" w:after="150"/>
              <w:jc w:val="center"/>
              <w:rPr>
                <w:rFonts w:ascii="Times New Roman" w:eastAsia="Times New Roman" w:hAnsi="Times New Roman" w:cs="Times New Roman"/>
                <w:color w:val="auto"/>
                <w:lang w:val="uk-UA"/>
              </w:rPr>
            </w:pPr>
            <w:r w:rsidRPr="000217AC">
              <w:rPr>
                <w:rFonts w:ascii="Times New Roman" w:eastAsia="Times New Roman" w:hAnsi="Times New Roman" w:cs="Times New Roman"/>
                <w:color w:val="auto"/>
                <w:sz w:val="20"/>
                <w:szCs w:val="20"/>
                <w:lang w:val="uk-UA"/>
              </w:rPr>
              <w:t>___________</w:t>
            </w:r>
            <w:r w:rsidRPr="000217AC">
              <w:rPr>
                <w:rFonts w:ascii="Times New Roman" w:eastAsia="Times New Roman" w:hAnsi="Times New Roman" w:cs="Times New Roman"/>
                <w:color w:val="auto"/>
                <w:lang w:val="uk-UA"/>
              </w:rPr>
              <w:br/>
            </w:r>
            <w:r w:rsidRPr="000217AC">
              <w:rPr>
                <w:rFonts w:ascii="Times New Roman" w:eastAsia="Times New Roman" w:hAnsi="Times New Roman" w:cs="Times New Roman"/>
                <w:color w:val="auto"/>
                <w:sz w:val="20"/>
                <w:szCs w:val="20"/>
                <w:lang w:val="uk-UA"/>
              </w:rPr>
              <w:t>(підпис)</w:t>
            </w:r>
          </w:p>
        </w:tc>
      </w:tr>
    </w:tbl>
    <w:p w:rsidR="000217AC" w:rsidRDefault="000217AC">
      <w:pPr>
        <w:pStyle w:val="31"/>
        <w:shd w:val="clear" w:color="auto" w:fill="auto"/>
        <w:spacing w:after="231" w:line="346" w:lineRule="exact"/>
        <w:ind w:left="20"/>
        <w:jc w:val="center"/>
      </w:pPr>
    </w:p>
    <w:p w:rsidR="009C2436" w:rsidRDefault="009C2436">
      <w:pPr>
        <w:pStyle w:val="31"/>
        <w:shd w:val="clear" w:color="auto" w:fill="auto"/>
        <w:spacing w:after="562" w:line="288" w:lineRule="exact"/>
        <w:ind w:left="4640" w:right="860"/>
      </w:pPr>
    </w:p>
    <w:p w:rsidR="00FA789E" w:rsidRDefault="00FA789E">
      <w:pPr>
        <w:rPr>
          <w:rFonts w:ascii="Times New Roman" w:eastAsia="Times New Roman" w:hAnsi="Times New Roman" w:cs="Times New Roman"/>
          <w:sz w:val="22"/>
          <w:szCs w:val="22"/>
        </w:rPr>
      </w:pPr>
      <w:r>
        <w:br w:type="page"/>
      </w:r>
    </w:p>
    <w:p w:rsidR="00FA789E" w:rsidRDefault="00FA789E">
      <w:pPr>
        <w:rPr>
          <w:rFonts w:ascii="Times New Roman" w:eastAsia="Times New Roman" w:hAnsi="Times New Roman" w:cs="Times New Roman"/>
          <w:sz w:val="22"/>
          <w:szCs w:val="22"/>
        </w:rPr>
      </w:pPr>
    </w:p>
    <w:tbl>
      <w:tblPr>
        <w:tblpPr w:leftFromText="45" w:rightFromText="45" w:vertAnchor="text" w:tblpXSpec="right" w:tblpYSpec="center"/>
        <w:tblW w:w="2250" w:type="pct"/>
        <w:tblLook w:val="00A0"/>
      </w:tblPr>
      <w:tblGrid>
        <w:gridCol w:w="4910"/>
      </w:tblGrid>
      <w:tr w:rsidR="00FA789E" w:rsidRPr="00143A62" w:rsidTr="00AF6416">
        <w:tc>
          <w:tcPr>
            <w:tcW w:w="5000" w:type="pct"/>
          </w:tcPr>
          <w:p w:rsidR="00FA789E" w:rsidRPr="00FA789E" w:rsidRDefault="00FA789E" w:rsidP="00CA60DE">
            <w:pPr>
              <w:jc w:val="right"/>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Додаток 4</w:t>
            </w:r>
            <w:r w:rsidRPr="00FA789E">
              <w:rPr>
                <w:rFonts w:ascii="Times New Roman" w:eastAsia="Times New Roman" w:hAnsi="Times New Roman" w:cs="Times New Roman"/>
                <w:color w:val="auto"/>
                <w:lang w:val="uk-UA" w:eastAsia="ru-RU"/>
              </w:rPr>
              <w:br/>
              <w:t xml:space="preserve">до Положення про конкурсний відбір </w:t>
            </w:r>
          </w:p>
          <w:p w:rsidR="00FA789E" w:rsidRPr="00FA789E" w:rsidRDefault="00FA789E" w:rsidP="00CA60DE">
            <w:pPr>
              <w:jc w:val="right"/>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xml:space="preserve">суб’єктів оціночної діяльності  </w:t>
            </w:r>
          </w:p>
          <w:p w:rsidR="00FA789E" w:rsidRPr="00FA789E" w:rsidRDefault="00FA789E" w:rsidP="00CA60DE">
            <w:pPr>
              <w:spacing w:before="100" w:beforeAutospacing="1" w:after="100" w:afterAutospacing="1"/>
              <w:jc w:val="right"/>
              <w:rPr>
                <w:rFonts w:ascii="Times New Roman" w:eastAsia="Times New Roman" w:hAnsi="Times New Roman" w:cs="Times New Roman"/>
                <w:color w:val="auto"/>
                <w:lang w:val="uk-UA" w:eastAsia="ru-RU"/>
              </w:rPr>
            </w:pPr>
            <w:r>
              <w:rPr>
                <w:rFonts w:ascii="Times New Roman" w:eastAsia="Times New Roman" w:hAnsi="Times New Roman" w:cs="Times New Roman"/>
                <w:b/>
                <w:bCs/>
                <w:color w:val="auto"/>
                <w:lang w:val="uk-UA" w:eastAsia="ru-RU"/>
              </w:rPr>
              <w:t>Виконавчий комітет Лисянської селищної ради</w:t>
            </w:r>
          </w:p>
        </w:tc>
      </w:tr>
    </w:tbl>
    <w:p w:rsidR="00FA789E" w:rsidRPr="00FA789E" w:rsidRDefault="00FA789E" w:rsidP="00FA789E">
      <w:pPr>
        <w:spacing w:before="100" w:beforeAutospacing="1" w:after="100" w:afterAutospacing="1"/>
        <w:jc w:val="center"/>
        <w:rPr>
          <w:rFonts w:ascii="Times New Roman" w:eastAsia="Times New Roman" w:hAnsi="Times New Roman" w:cs="Times New Roman"/>
          <w:b/>
          <w:color w:val="auto"/>
          <w:lang w:val="uk-UA" w:eastAsia="ru-RU"/>
        </w:rPr>
      </w:pPr>
      <w:r w:rsidRPr="00FA789E">
        <w:rPr>
          <w:rFonts w:ascii="Times New Roman" w:eastAsia="Times New Roman" w:hAnsi="Times New Roman" w:cs="Times New Roman"/>
          <w:color w:val="auto"/>
          <w:lang w:val="uk-UA" w:eastAsia="ru-RU"/>
        </w:rPr>
        <w:br w:type="textWrapping" w:clear="all"/>
      </w:r>
      <w:r w:rsidRPr="00FA789E">
        <w:rPr>
          <w:rFonts w:ascii="Times New Roman" w:eastAsia="Times New Roman" w:hAnsi="Times New Roman" w:cs="Times New Roman"/>
          <w:color w:val="auto"/>
          <w:lang w:val="uk-UA" w:eastAsia="ru-RU"/>
        </w:rPr>
        <w:br/>
      </w:r>
      <w:r w:rsidRPr="00FA789E">
        <w:rPr>
          <w:rFonts w:ascii="Times New Roman" w:eastAsia="Times New Roman" w:hAnsi="Times New Roman" w:cs="Times New Roman"/>
          <w:b/>
          <w:color w:val="auto"/>
          <w:lang w:val="uk-UA" w:eastAsia="ru-RU"/>
        </w:rPr>
        <w:t>ЗАЯВА</w:t>
      </w:r>
      <w:r w:rsidRPr="00FA789E">
        <w:rPr>
          <w:rFonts w:ascii="Times New Roman" w:eastAsia="Times New Roman" w:hAnsi="Times New Roman" w:cs="Times New Roman"/>
          <w:b/>
          <w:color w:val="auto"/>
          <w:lang w:val="uk-UA" w:eastAsia="ru-RU"/>
        </w:rPr>
        <w:br/>
        <w:t>про участь у конкурсі з відбору суб'єктів оціночної діяльності</w:t>
      </w:r>
    </w:p>
    <w:tbl>
      <w:tblPr>
        <w:tblW w:w="10540" w:type="dxa"/>
        <w:tblInd w:w="-612" w:type="dxa"/>
        <w:tblLook w:val="00A0"/>
      </w:tblPr>
      <w:tblGrid>
        <w:gridCol w:w="3421"/>
        <w:gridCol w:w="1684"/>
        <w:gridCol w:w="1767"/>
        <w:gridCol w:w="3668"/>
      </w:tblGrid>
      <w:tr w:rsidR="00FA789E" w:rsidRPr="00FA789E" w:rsidTr="00586955">
        <w:tc>
          <w:tcPr>
            <w:tcW w:w="5000" w:type="pct"/>
            <w:gridSpan w:val="4"/>
          </w:tcPr>
          <w:p w:rsidR="00FA789E" w:rsidRPr="00FA789E" w:rsidRDefault="00FA789E" w:rsidP="00FA789E">
            <w:pPr>
              <w:spacing w:before="100" w:beforeAutospacing="1" w:after="100" w:afterAutospacing="1"/>
              <w:rPr>
                <w:rFonts w:ascii="Times New Roman" w:eastAsia="Times New Roman" w:hAnsi="Times New Roman" w:cs="Times New Roman"/>
                <w:color w:val="auto"/>
                <w:sz w:val="20"/>
                <w:szCs w:val="20"/>
                <w:lang w:val="uk-UA" w:eastAsia="ru-RU"/>
              </w:rPr>
            </w:pPr>
            <w:r w:rsidRPr="00FA789E">
              <w:rPr>
                <w:rFonts w:ascii="Times New Roman" w:eastAsia="Times New Roman" w:hAnsi="Times New Roman" w:cs="Times New Roman"/>
                <w:color w:val="auto"/>
                <w:lang w:val="uk-UA" w:eastAsia="ru-RU"/>
              </w:rPr>
              <w:t xml:space="preserve">Заявник </w:t>
            </w:r>
            <w:r w:rsidRPr="00FA789E">
              <w:rPr>
                <w:rFonts w:ascii="Times New Roman" w:eastAsia="Times New Roman" w:hAnsi="Times New Roman" w:cs="Times New Roman"/>
                <w:color w:val="auto"/>
                <w:lang w:val="uk-UA" w:eastAsia="ru-RU"/>
              </w:rPr>
              <w:br/>
              <w:t>_____________________________________________________________________________________</w:t>
            </w:r>
            <w:r w:rsidRPr="00FA789E">
              <w:rPr>
                <w:rFonts w:ascii="Times New Roman" w:eastAsia="Times New Roman" w:hAnsi="Times New Roman" w:cs="Times New Roman"/>
                <w:color w:val="auto"/>
                <w:lang w:val="uk-UA" w:eastAsia="ru-RU"/>
              </w:rPr>
              <w:br/>
            </w:r>
            <w:r w:rsidRPr="00FA789E">
              <w:rPr>
                <w:rFonts w:ascii="Times New Roman" w:eastAsia="Times New Roman" w:hAnsi="Times New Roman" w:cs="Times New Roman"/>
                <w:color w:val="auto"/>
                <w:sz w:val="20"/>
                <w:szCs w:val="20"/>
                <w:lang w:val="uk-UA" w:eastAsia="ru-RU"/>
              </w:rPr>
              <w:t>                             (найменування юридичної особи або прізвище, ім'я, по батькові фізичної особи - підприємця)</w:t>
            </w:r>
          </w:p>
          <w:p w:rsidR="00FA789E" w:rsidRPr="00FA789E" w:rsidRDefault="00FA789E" w:rsidP="00FA789E">
            <w:pPr>
              <w:spacing w:before="100" w:beforeAutospacing="1" w:after="100" w:afterAutospacing="1"/>
              <w:rPr>
                <w:rFonts w:ascii="Times New Roman" w:eastAsia="Times New Roman" w:hAnsi="Times New Roman" w:cs="Times New Roman"/>
                <w:color w:val="auto"/>
                <w:sz w:val="20"/>
                <w:szCs w:val="20"/>
                <w:lang w:val="uk-UA" w:eastAsia="ru-RU"/>
              </w:rPr>
            </w:pPr>
            <w:r w:rsidRPr="00FA789E">
              <w:rPr>
                <w:rFonts w:ascii="Times New Roman" w:eastAsia="Times New Roman" w:hAnsi="Times New Roman" w:cs="Times New Roman"/>
                <w:color w:val="auto"/>
                <w:lang w:val="uk-UA" w:eastAsia="ru-RU"/>
              </w:rPr>
              <w:t xml:space="preserve">Керівник </w:t>
            </w:r>
            <w:r w:rsidRPr="00FA789E">
              <w:rPr>
                <w:rFonts w:ascii="Times New Roman" w:eastAsia="Times New Roman" w:hAnsi="Times New Roman" w:cs="Times New Roman"/>
                <w:color w:val="auto"/>
                <w:lang w:val="uk-UA" w:eastAsia="ru-RU"/>
              </w:rPr>
              <w:br/>
              <w:t>_____________________________________________________________________________________</w:t>
            </w:r>
            <w:r w:rsidRPr="00FA789E">
              <w:rPr>
                <w:rFonts w:ascii="Times New Roman" w:eastAsia="Times New Roman" w:hAnsi="Times New Roman" w:cs="Times New Roman"/>
                <w:b/>
                <w:color w:val="auto"/>
                <w:lang w:val="uk-UA" w:eastAsia="ru-RU"/>
              </w:rPr>
              <w:t>,</w:t>
            </w:r>
            <w:r w:rsidRPr="00FA789E">
              <w:rPr>
                <w:rFonts w:ascii="Times New Roman" w:eastAsia="Times New Roman" w:hAnsi="Times New Roman" w:cs="Times New Roman"/>
                <w:color w:val="auto"/>
                <w:lang w:val="uk-UA" w:eastAsia="ru-RU"/>
              </w:rPr>
              <w:br/>
            </w:r>
            <w:r w:rsidRPr="00FA789E">
              <w:rPr>
                <w:rFonts w:ascii="Times New Roman" w:eastAsia="Times New Roman" w:hAnsi="Times New Roman" w:cs="Times New Roman"/>
                <w:color w:val="auto"/>
                <w:sz w:val="20"/>
                <w:szCs w:val="20"/>
                <w:lang w:val="uk-UA" w:eastAsia="ru-RU"/>
              </w:rPr>
              <w:t>                                                                                 (прізвище, ім'я та по батькові; посада)</w:t>
            </w:r>
          </w:p>
          <w:p w:rsidR="00FA789E" w:rsidRPr="00FA789E" w:rsidRDefault="00FA789E" w:rsidP="00FA789E">
            <w:pPr>
              <w:rPr>
                <w:rFonts w:ascii="Times New Roman" w:eastAsia="Times New Roman" w:hAnsi="Times New Roman" w:cs="Times New Roman"/>
                <w:color w:val="auto"/>
                <w:sz w:val="20"/>
                <w:szCs w:val="20"/>
                <w:lang w:val="uk-UA" w:eastAsia="ru-RU"/>
              </w:rPr>
            </w:pPr>
            <w:r w:rsidRPr="00FA789E">
              <w:rPr>
                <w:rFonts w:ascii="Times New Roman" w:eastAsia="Times New Roman" w:hAnsi="Times New Roman" w:cs="Times New Roman"/>
                <w:color w:val="auto"/>
                <w:lang w:val="uk-UA" w:eastAsia="ru-RU"/>
              </w:rPr>
              <w:t xml:space="preserve">який діє на підставі                                                                      </w:t>
            </w:r>
            <w:r w:rsidRPr="00FA789E">
              <w:rPr>
                <w:rFonts w:ascii="Times New Roman" w:eastAsia="Times New Roman" w:hAnsi="Times New Roman" w:cs="Times New Roman"/>
                <w:color w:val="auto"/>
                <w:sz w:val="20"/>
                <w:szCs w:val="20"/>
                <w:lang w:val="uk-UA" w:eastAsia="ru-RU"/>
              </w:rPr>
              <w:t>______________________________________________________________________________________________________</w:t>
            </w:r>
          </w:p>
          <w:p w:rsidR="00FA789E" w:rsidRPr="00FA789E" w:rsidRDefault="00FA789E" w:rsidP="00FA789E">
            <w:pPr>
              <w:rPr>
                <w:rFonts w:ascii="Times New Roman" w:eastAsia="Times New Roman" w:hAnsi="Times New Roman" w:cs="Times New Roman"/>
                <w:b/>
                <w:color w:val="auto"/>
                <w:sz w:val="20"/>
                <w:szCs w:val="20"/>
                <w:lang w:val="uk-UA" w:eastAsia="ru-RU"/>
              </w:rPr>
            </w:pPr>
            <w:r w:rsidRPr="00FA789E">
              <w:rPr>
                <w:rFonts w:ascii="Times New Roman" w:eastAsia="Times New Roman" w:hAnsi="Times New Roman" w:cs="Times New Roman"/>
                <w:color w:val="auto"/>
                <w:sz w:val="20"/>
                <w:szCs w:val="20"/>
                <w:lang w:val="uk-UA" w:eastAsia="ru-RU"/>
              </w:rPr>
              <w:t>(установчий документ або виписка з Єдиного державного реєстру юридичних осіб, фізичних осіб - підприємців та ______________________________________________________________________________________________________</w:t>
            </w:r>
            <w:r w:rsidRPr="00FA789E">
              <w:rPr>
                <w:rFonts w:ascii="Times New Roman" w:eastAsia="Times New Roman" w:hAnsi="Times New Roman" w:cs="Times New Roman"/>
                <w:b/>
                <w:color w:val="auto"/>
                <w:sz w:val="20"/>
                <w:szCs w:val="20"/>
                <w:lang w:val="uk-UA" w:eastAsia="ru-RU"/>
              </w:rPr>
              <w:t>,</w:t>
            </w:r>
          </w:p>
          <w:p w:rsidR="00FA789E" w:rsidRPr="00FA789E" w:rsidRDefault="00FA789E" w:rsidP="00FA789E">
            <w:pPr>
              <w:rPr>
                <w:rFonts w:ascii="Times New Roman" w:eastAsia="Times New Roman" w:hAnsi="Times New Roman" w:cs="Times New Roman"/>
                <w:color w:val="auto"/>
                <w:sz w:val="20"/>
                <w:szCs w:val="20"/>
                <w:lang w:val="uk-UA" w:eastAsia="ru-RU"/>
              </w:rPr>
            </w:pPr>
            <w:r w:rsidRPr="00FA789E">
              <w:rPr>
                <w:rFonts w:ascii="Times New Roman" w:eastAsia="Times New Roman" w:hAnsi="Times New Roman" w:cs="Times New Roman"/>
                <w:color w:val="auto"/>
                <w:sz w:val="20"/>
                <w:szCs w:val="20"/>
                <w:lang w:val="uk-UA" w:eastAsia="ru-RU"/>
              </w:rPr>
              <w:t>громадських формувань  -  для  фізичних осіб</w:t>
            </w:r>
            <w:r w:rsidRPr="00FA789E">
              <w:rPr>
                <w:rFonts w:ascii="Times New Roman" w:eastAsia="Times New Roman" w:hAnsi="Times New Roman" w:cs="Times New Roman"/>
                <w:b/>
                <w:color w:val="auto"/>
                <w:sz w:val="20"/>
                <w:szCs w:val="20"/>
                <w:lang w:val="uk-UA" w:eastAsia="ru-RU"/>
              </w:rPr>
              <w:t xml:space="preserve"> – </w:t>
            </w:r>
            <w:r w:rsidRPr="00FA789E">
              <w:rPr>
                <w:rFonts w:ascii="Times New Roman" w:eastAsia="Times New Roman" w:hAnsi="Times New Roman" w:cs="Times New Roman"/>
                <w:color w:val="auto"/>
                <w:sz w:val="20"/>
                <w:szCs w:val="20"/>
                <w:lang w:val="uk-UA" w:eastAsia="ru-RU"/>
              </w:rPr>
              <w:t>підприємців)</w:t>
            </w:r>
          </w:p>
          <w:p w:rsidR="00FA789E" w:rsidRPr="00FA789E" w:rsidRDefault="00FA789E" w:rsidP="00FA789E">
            <w:pPr>
              <w:spacing w:before="100" w:beforeAutospacing="1" w:after="100" w:afterAutospacing="1"/>
              <w:rPr>
                <w:rFonts w:ascii="Times New Roman" w:eastAsia="Times New Roman" w:hAnsi="Times New Roman" w:cs="Times New Roman"/>
                <w:color w:val="auto"/>
                <w:sz w:val="20"/>
                <w:szCs w:val="20"/>
                <w:lang w:val="uk-UA" w:eastAsia="ru-RU"/>
              </w:rPr>
            </w:pPr>
            <w:r w:rsidRPr="00FA789E">
              <w:rPr>
                <w:rFonts w:ascii="Times New Roman" w:eastAsia="Times New Roman" w:hAnsi="Times New Roman" w:cs="Times New Roman"/>
                <w:color w:val="auto"/>
                <w:lang w:val="uk-UA" w:eastAsia="ru-RU"/>
              </w:rPr>
              <w:t>зареєстрованого</w:t>
            </w:r>
            <w:r w:rsidRPr="00FA789E">
              <w:rPr>
                <w:rFonts w:ascii="Times New Roman" w:eastAsia="Times New Roman" w:hAnsi="Times New Roman" w:cs="Times New Roman"/>
                <w:color w:val="auto"/>
                <w:sz w:val="20"/>
                <w:szCs w:val="20"/>
                <w:lang w:val="uk-UA" w:eastAsia="ru-RU"/>
              </w:rPr>
              <w:t xml:space="preserve">__________________________________________ </w:t>
            </w:r>
            <w:r w:rsidRPr="00FA789E">
              <w:rPr>
                <w:rFonts w:ascii="Times New Roman" w:eastAsia="Times New Roman" w:hAnsi="Times New Roman" w:cs="Times New Roman"/>
                <w:color w:val="auto"/>
                <w:lang w:val="uk-UA" w:eastAsia="ru-RU"/>
              </w:rPr>
              <w:t>за №</w:t>
            </w:r>
            <w:r w:rsidRPr="00FA789E">
              <w:rPr>
                <w:rFonts w:ascii="Times New Roman" w:eastAsia="Times New Roman" w:hAnsi="Times New Roman" w:cs="Times New Roman"/>
                <w:color w:val="auto"/>
                <w:sz w:val="20"/>
                <w:szCs w:val="20"/>
                <w:lang w:val="uk-UA" w:eastAsia="ru-RU"/>
              </w:rPr>
              <w:t xml:space="preserve"> ______________________________________</w:t>
            </w:r>
          </w:p>
          <w:p w:rsidR="00FA789E" w:rsidRPr="00FA789E" w:rsidRDefault="00FA789E" w:rsidP="00FA789E">
            <w:pPr>
              <w:spacing w:before="100" w:beforeAutospacing="1" w:after="100" w:afterAutospacing="1"/>
              <w:rPr>
                <w:rFonts w:ascii="Times New Roman" w:eastAsia="Times New Roman" w:hAnsi="Times New Roman" w:cs="Times New Roman"/>
                <w:color w:val="auto"/>
                <w:sz w:val="20"/>
                <w:szCs w:val="20"/>
                <w:lang w:val="uk-UA" w:eastAsia="ru-RU"/>
              </w:rPr>
            </w:pPr>
            <w:r w:rsidRPr="00FA789E">
              <w:rPr>
                <w:rFonts w:ascii="Times New Roman" w:eastAsia="Times New Roman" w:hAnsi="Times New Roman" w:cs="Times New Roman"/>
                <w:color w:val="auto"/>
                <w:lang w:val="uk-UA" w:eastAsia="ru-RU"/>
              </w:rPr>
              <w:t>Свідоцтво платника податку на додану вартість (за наявності) від</w:t>
            </w:r>
            <w:r w:rsidRPr="00FA789E">
              <w:rPr>
                <w:rFonts w:ascii="Times New Roman" w:eastAsia="Times New Roman" w:hAnsi="Times New Roman" w:cs="Times New Roman"/>
                <w:color w:val="auto"/>
                <w:sz w:val="20"/>
                <w:szCs w:val="20"/>
                <w:lang w:val="uk-UA" w:eastAsia="ru-RU"/>
              </w:rPr>
              <w:t xml:space="preserve"> ____________ </w:t>
            </w:r>
            <w:r w:rsidRPr="00FA789E">
              <w:rPr>
                <w:rFonts w:ascii="Times New Roman" w:eastAsia="Times New Roman" w:hAnsi="Times New Roman" w:cs="Times New Roman"/>
                <w:color w:val="auto"/>
                <w:lang w:val="uk-UA" w:eastAsia="ru-RU"/>
              </w:rPr>
              <w:t>№</w:t>
            </w:r>
            <w:r w:rsidRPr="00FA789E">
              <w:rPr>
                <w:rFonts w:ascii="Times New Roman" w:eastAsia="Times New Roman" w:hAnsi="Times New Roman" w:cs="Times New Roman"/>
                <w:color w:val="auto"/>
                <w:sz w:val="20"/>
                <w:szCs w:val="20"/>
                <w:lang w:val="uk-UA" w:eastAsia="ru-RU"/>
              </w:rPr>
              <w:t xml:space="preserve"> ___________________ </w:t>
            </w:r>
          </w:p>
          <w:p w:rsidR="00FA789E" w:rsidRPr="00FA789E" w:rsidRDefault="00FA789E" w:rsidP="00FA789E">
            <w:pPr>
              <w:spacing w:before="100" w:beforeAutospacing="1" w:after="100" w:afterAutospacing="1"/>
              <w:rPr>
                <w:rFonts w:ascii="Times New Roman" w:eastAsia="Times New Roman" w:hAnsi="Times New Roman" w:cs="Times New Roman"/>
                <w:color w:val="auto"/>
                <w:sz w:val="20"/>
                <w:szCs w:val="20"/>
                <w:lang w:val="uk-UA" w:eastAsia="ru-RU"/>
              </w:rPr>
            </w:pPr>
            <w:r w:rsidRPr="00FA789E">
              <w:rPr>
                <w:rFonts w:ascii="Times New Roman" w:eastAsia="Times New Roman" w:hAnsi="Times New Roman" w:cs="Times New Roman"/>
                <w:color w:val="auto"/>
                <w:lang w:val="uk-UA" w:eastAsia="ru-RU"/>
              </w:rPr>
              <w:t>Розрахунковий рахунок</w:t>
            </w:r>
            <w:r w:rsidRPr="00FA789E">
              <w:rPr>
                <w:rFonts w:ascii="Times New Roman" w:eastAsia="Times New Roman" w:hAnsi="Times New Roman" w:cs="Times New Roman"/>
                <w:color w:val="auto"/>
                <w:sz w:val="20"/>
                <w:szCs w:val="20"/>
                <w:lang w:val="uk-UA" w:eastAsia="ru-RU"/>
              </w:rPr>
              <w:t xml:space="preserve"> </w:t>
            </w:r>
            <w:r w:rsidRPr="00FA789E">
              <w:rPr>
                <w:rFonts w:ascii="Times New Roman" w:eastAsia="Times New Roman" w:hAnsi="Times New Roman" w:cs="Times New Roman"/>
                <w:color w:val="auto"/>
                <w:lang w:val="uk-UA" w:eastAsia="ru-RU"/>
              </w:rPr>
              <w:t>№</w:t>
            </w:r>
            <w:r w:rsidRPr="00FA789E">
              <w:rPr>
                <w:rFonts w:ascii="Times New Roman" w:eastAsia="Times New Roman" w:hAnsi="Times New Roman" w:cs="Times New Roman"/>
                <w:color w:val="auto"/>
                <w:sz w:val="20"/>
                <w:szCs w:val="20"/>
                <w:lang w:val="uk-UA" w:eastAsia="ru-RU"/>
              </w:rPr>
              <w:t xml:space="preserve">_____________________________________ </w:t>
            </w:r>
            <w:r w:rsidRPr="00FA789E">
              <w:rPr>
                <w:rFonts w:ascii="Times New Roman" w:eastAsia="Times New Roman" w:hAnsi="Times New Roman" w:cs="Times New Roman"/>
                <w:color w:val="auto"/>
                <w:lang w:val="uk-UA" w:eastAsia="ru-RU"/>
              </w:rPr>
              <w:t>в</w:t>
            </w:r>
            <w:r w:rsidRPr="00FA789E">
              <w:rPr>
                <w:rFonts w:ascii="Times New Roman" w:eastAsia="Times New Roman" w:hAnsi="Times New Roman" w:cs="Times New Roman"/>
                <w:color w:val="auto"/>
                <w:sz w:val="20"/>
                <w:szCs w:val="20"/>
                <w:lang w:val="uk-UA" w:eastAsia="ru-RU"/>
              </w:rPr>
              <w:t xml:space="preserve"> ____________________________________</w:t>
            </w:r>
          </w:p>
          <w:p w:rsidR="00FA789E" w:rsidRPr="00FA789E" w:rsidRDefault="00FA789E" w:rsidP="00FA789E">
            <w:pPr>
              <w:spacing w:before="100" w:beforeAutospacing="1" w:after="100" w:afterAutospacing="1"/>
              <w:rPr>
                <w:rFonts w:ascii="Times New Roman" w:eastAsia="Times New Roman" w:hAnsi="Times New Roman" w:cs="Times New Roman"/>
                <w:color w:val="auto"/>
                <w:sz w:val="20"/>
                <w:szCs w:val="20"/>
                <w:lang w:val="uk-UA" w:eastAsia="ru-RU"/>
              </w:rPr>
            </w:pPr>
            <w:r w:rsidRPr="00FA789E">
              <w:rPr>
                <w:rFonts w:ascii="Times New Roman" w:eastAsia="Times New Roman" w:hAnsi="Times New Roman" w:cs="Times New Roman"/>
                <w:color w:val="auto"/>
                <w:lang w:val="uk-UA" w:eastAsia="ru-RU"/>
              </w:rPr>
              <w:t>МФО</w:t>
            </w:r>
            <w:r w:rsidRPr="00FA789E">
              <w:rPr>
                <w:rFonts w:ascii="Times New Roman" w:eastAsia="Times New Roman" w:hAnsi="Times New Roman" w:cs="Times New Roman"/>
                <w:color w:val="auto"/>
                <w:sz w:val="20"/>
                <w:szCs w:val="20"/>
                <w:lang w:val="uk-UA" w:eastAsia="ru-RU"/>
              </w:rPr>
              <w:t xml:space="preserve"> ________________________________________________________________________________________________</w:t>
            </w:r>
          </w:p>
          <w:p w:rsidR="00FA789E" w:rsidRPr="00FA789E" w:rsidRDefault="00FA789E" w:rsidP="00FA789E">
            <w:pPr>
              <w:spacing w:before="100" w:beforeAutospacing="1" w:after="100" w:afterAutospacing="1"/>
              <w:jc w:val="both"/>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xml:space="preserve">Ідентифікаційний код заявника за ЄДРПОУ, реєстраційний номер облікової картки платника податків або серія (за наявності) та номер паспорта </w:t>
            </w:r>
            <w:r w:rsidRPr="00FA789E">
              <w:rPr>
                <w:rFonts w:ascii="Times New Roman" w:eastAsia="Times New Roman" w:hAnsi="Times New Roman" w:cs="Times New Roman"/>
                <w:color w:val="auto"/>
                <w:sz w:val="20"/>
                <w:szCs w:val="20"/>
                <w:lang w:val="uk-UA" w:eastAsia="ru-RU"/>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FA789E">
              <w:rPr>
                <w:rFonts w:ascii="Times New Roman" w:eastAsia="Times New Roman" w:hAnsi="Times New Roman" w:cs="Times New Roman"/>
                <w:color w:val="auto"/>
                <w:lang w:val="uk-UA" w:eastAsia="ru-RU"/>
              </w:rPr>
              <w:br/>
            </w:r>
            <w:r w:rsidRPr="00FA789E">
              <w:rPr>
                <w:rFonts w:ascii="Times New Roman" w:eastAsia="Times New Roman" w:hAnsi="Times New Roman" w:cs="Times New Roman"/>
                <w:b/>
                <w:bCs/>
                <w:color w:val="auto"/>
                <w:lang w:val="uk-UA" w:eastAsia="ru-RU"/>
              </w:rPr>
              <w:t>_____________________________</w:t>
            </w:r>
            <w:r w:rsidRPr="00FA789E">
              <w:rPr>
                <w:rFonts w:ascii="Times New Roman" w:eastAsia="Times New Roman" w:hAnsi="Times New Roman" w:cs="Times New Roman"/>
                <w:color w:val="auto"/>
                <w:lang w:val="uk-UA" w:eastAsia="ru-RU"/>
              </w:rPr>
              <w:t>________________________________________________________</w:t>
            </w:r>
          </w:p>
          <w:p w:rsidR="00FA789E" w:rsidRPr="00FA789E" w:rsidRDefault="00FA789E" w:rsidP="00FA789E">
            <w:pPr>
              <w:spacing w:before="100" w:beforeAutospacing="1" w:after="100" w:afterAutospacing="1"/>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Місцезнаходження</w:t>
            </w:r>
            <w:r w:rsidRPr="00FA789E">
              <w:rPr>
                <w:rFonts w:ascii="Times New Roman" w:eastAsia="Times New Roman" w:hAnsi="Times New Roman" w:cs="Times New Roman"/>
                <w:b/>
                <w:bCs/>
                <w:color w:val="auto"/>
                <w:lang w:val="uk-UA" w:eastAsia="ru-RU"/>
              </w:rPr>
              <w:t xml:space="preserve"> </w:t>
            </w:r>
            <w:r w:rsidRPr="00FA789E">
              <w:rPr>
                <w:rFonts w:ascii="Times New Roman" w:eastAsia="Times New Roman" w:hAnsi="Times New Roman" w:cs="Times New Roman"/>
                <w:color w:val="auto"/>
                <w:lang w:val="uk-UA" w:eastAsia="ru-RU"/>
              </w:rPr>
              <w:t>(місце проживання) ___________________________________________________</w:t>
            </w:r>
            <w:r w:rsidRPr="00FA789E">
              <w:rPr>
                <w:rFonts w:ascii="Times New Roman" w:eastAsia="Times New Roman" w:hAnsi="Times New Roman" w:cs="Times New Roman"/>
                <w:color w:val="auto"/>
                <w:lang w:val="uk-UA" w:eastAsia="ru-RU"/>
              </w:rPr>
              <w:br/>
              <w:t>_____________________________________________________________________________________</w:t>
            </w:r>
          </w:p>
          <w:p w:rsidR="00FA789E" w:rsidRPr="00FA789E" w:rsidRDefault="00FA789E" w:rsidP="00FA789E">
            <w:pPr>
              <w:spacing w:before="100" w:beforeAutospacing="1" w:after="100" w:afterAutospacing="1"/>
              <w:rPr>
                <w:rFonts w:ascii="Times New Roman" w:eastAsia="Times New Roman" w:hAnsi="Times New Roman" w:cs="Times New Roman"/>
                <w:color w:val="auto"/>
                <w:lang w:val="uk-UA" w:eastAsia="ru-RU"/>
              </w:rPr>
            </w:pPr>
          </w:p>
        </w:tc>
      </w:tr>
      <w:tr w:rsidR="00FA789E" w:rsidRPr="00FA789E" w:rsidTr="00586955">
        <w:trPr>
          <w:trHeight w:val="1071"/>
        </w:trPr>
        <w:tc>
          <w:tcPr>
            <w:tcW w:w="1623" w:type="pct"/>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
              <w:gridCol w:w="363"/>
              <w:gridCol w:w="334"/>
              <w:gridCol w:w="395"/>
              <w:gridCol w:w="395"/>
              <w:gridCol w:w="395"/>
              <w:gridCol w:w="395"/>
              <w:gridCol w:w="395"/>
            </w:tblGrid>
            <w:tr w:rsidR="00FA789E" w:rsidRPr="00FA789E" w:rsidTr="00AF6416">
              <w:tc>
                <w:tcPr>
                  <w:tcW w:w="60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0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5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r>
          </w:tbl>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sz w:val="20"/>
                <w:szCs w:val="20"/>
                <w:lang w:val="uk-UA" w:eastAsia="ru-RU"/>
              </w:rPr>
              <w:t>Телефон</w:t>
            </w:r>
          </w:p>
        </w:tc>
        <w:tc>
          <w:tcPr>
            <w:tcW w:w="1637" w:type="pct"/>
            <w:gridSpan w:val="2"/>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
              <w:gridCol w:w="368"/>
              <w:gridCol w:w="337"/>
              <w:gridCol w:w="398"/>
              <w:gridCol w:w="398"/>
              <w:gridCol w:w="398"/>
              <w:gridCol w:w="398"/>
              <w:gridCol w:w="398"/>
            </w:tblGrid>
            <w:tr w:rsidR="00FA789E" w:rsidRPr="00FA789E" w:rsidTr="00AF6416">
              <w:tc>
                <w:tcPr>
                  <w:tcW w:w="60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0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5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r>
          </w:tbl>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sz w:val="20"/>
                <w:szCs w:val="20"/>
                <w:lang w:val="uk-UA" w:eastAsia="ru-RU"/>
              </w:rPr>
              <w:t>Телефакс</w:t>
            </w:r>
          </w:p>
        </w:tc>
        <w:tc>
          <w:tcPr>
            <w:tcW w:w="1740" w:type="pct"/>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426"/>
              <w:gridCol w:w="425"/>
              <w:gridCol w:w="392"/>
              <w:gridCol w:w="392"/>
              <w:gridCol w:w="392"/>
              <w:gridCol w:w="392"/>
              <w:gridCol w:w="392"/>
            </w:tblGrid>
            <w:tr w:rsidR="00FA789E" w:rsidRPr="00FA789E" w:rsidTr="00AF6416">
              <w:tc>
                <w:tcPr>
                  <w:tcW w:w="70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5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0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0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0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0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c>
                <w:tcPr>
                  <w:tcW w:w="600" w:type="pct"/>
                  <w:shd w:val="clear" w:color="auto" w:fill="auto"/>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w:t>
                  </w:r>
                </w:p>
              </w:tc>
            </w:tr>
          </w:tbl>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sz w:val="20"/>
                <w:szCs w:val="20"/>
                <w:lang w:val="uk-UA" w:eastAsia="ru-RU"/>
              </w:rPr>
              <w:t>Телекс</w:t>
            </w:r>
          </w:p>
        </w:tc>
      </w:tr>
      <w:tr w:rsidR="00FA789E" w:rsidRPr="00FA789E" w:rsidTr="00586955">
        <w:tc>
          <w:tcPr>
            <w:tcW w:w="5000" w:type="pct"/>
            <w:gridSpan w:val="4"/>
          </w:tcPr>
          <w:p w:rsidR="00FA789E" w:rsidRPr="00FA789E" w:rsidRDefault="00FA789E" w:rsidP="006D6773">
            <w:pPr>
              <w:spacing w:before="100" w:beforeAutospacing="1" w:after="100" w:afterAutospacing="1"/>
              <w:jc w:val="both"/>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Просимо дозволити взяти участь у конкурсі щодо відбору суб’єктів оціночної діяльності на право проведення незалежної оцінки___________________________________________________________________</w:t>
            </w:r>
            <w:r w:rsidRPr="00FA789E">
              <w:rPr>
                <w:rFonts w:ascii="Times New Roman" w:eastAsia="Times New Roman" w:hAnsi="Times New Roman" w:cs="Times New Roman"/>
                <w:color w:val="auto"/>
                <w:lang w:val="uk-UA" w:eastAsia="ru-RU"/>
              </w:rPr>
              <w:br/>
              <w:t>______________________________________________________________________________________</w:t>
            </w:r>
            <w:r w:rsidRPr="00FA789E">
              <w:rPr>
                <w:rFonts w:ascii="Times New Roman" w:eastAsia="Times New Roman" w:hAnsi="Times New Roman" w:cs="Times New Roman"/>
                <w:color w:val="auto"/>
                <w:sz w:val="20"/>
                <w:szCs w:val="20"/>
                <w:lang w:val="uk-UA" w:eastAsia="ru-RU"/>
              </w:rPr>
              <w:br/>
              <w:t xml:space="preserve">                                                                                        (повна назва об'єкта)</w:t>
            </w:r>
            <w:r w:rsidRPr="00FA789E">
              <w:rPr>
                <w:rFonts w:ascii="Times New Roman" w:eastAsia="Times New Roman" w:hAnsi="Times New Roman" w:cs="Times New Roman"/>
                <w:color w:val="auto"/>
                <w:lang w:val="uk-UA" w:eastAsia="ru-RU"/>
              </w:rPr>
              <w:br/>
            </w:r>
          </w:p>
        </w:tc>
      </w:tr>
      <w:tr w:rsidR="00FA789E" w:rsidRPr="00FA789E" w:rsidTr="00586955">
        <w:tc>
          <w:tcPr>
            <w:tcW w:w="2422" w:type="pct"/>
            <w:gridSpan w:val="2"/>
          </w:tcPr>
          <w:p w:rsidR="00FA789E" w:rsidRPr="00FA789E" w:rsidRDefault="00FA789E" w:rsidP="00FA789E">
            <w:pPr>
              <w:spacing w:before="100" w:beforeAutospacing="1" w:after="100" w:afterAutospacing="1"/>
              <w:jc w:val="center"/>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"___" ____________ 20__ року</w:t>
            </w:r>
            <w:r w:rsidRPr="00FA789E">
              <w:rPr>
                <w:rFonts w:ascii="Times New Roman" w:eastAsia="Times New Roman" w:hAnsi="Times New Roman" w:cs="Times New Roman"/>
                <w:color w:val="auto"/>
                <w:lang w:val="uk-UA" w:eastAsia="ru-RU"/>
              </w:rPr>
              <w:br/>
            </w:r>
          </w:p>
        </w:tc>
        <w:tc>
          <w:tcPr>
            <w:tcW w:w="2578" w:type="pct"/>
            <w:gridSpan w:val="2"/>
          </w:tcPr>
          <w:p w:rsidR="00FA789E" w:rsidRPr="00FA789E" w:rsidRDefault="00FA789E" w:rsidP="00FA789E">
            <w:pPr>
              <w:spacing w:before="100" w:beforeAutospacing="1" w:after="100" w:afterAutospacing="1"/>
              <w:rPr>
                <w:rFonts w:ascii="Times New Roman" w:eastAsia="Times New Roman" w:hAnsi="Times New Roman" w:cs="Times New Roman"/>
                <w:color w:val="auto"/>
                <w:lang w:val="uk-UA" w:eastAsia="ru-RU"/>
              </w:rPr>
            </w:pPr>
            <w:r w:rsidRPr="00FA789E">
              <w:rPr>
                <w:rFonts w:ascii="Times New Roman" w:eastAsia="Times New Roman" w:hAnsi="Times New Roman" w:cs="Times New Roman"/>
                <w:color w:val="auto"/>
                <w:lang w:val="uk-UA" w:eastAsia="ru-RU"/>
              </w:rPr>
              <w:t xml:space="preserve">                                            ___________</w:t>
            </w:r>
            <w:r w:rsidRPr="00FA789E">
              <w:rPr>
                <w:rFonts w:ascii="Times New Roman" w:eastAsia="Times New Roman" w:hAnsi="Times New Roman" w:cs="Times New Roman"/>
                <w:color w:val="auto"/>
                <w:lang w:val="uk-UA" w:eastAsia="ru-RU"/>
              </w:rPr>
              <w:br/>
              <w:t xml:space="preserve">                                                 </w:t>
            </w:r>
            <w:r w:rsidRPr="00FA789E">
              <w:rPr>
                <w:rFonts w:ascii="Times New Roman" w:eastAsia="Times New Roman" w:hAnsi="Times New Roman" w:cs="Times New Roman"/>
                <w:color w:val="auto"/>
                <w:sz w:val="20"/>
                <w:szCs w:val="20"/>
                <w:lang w:val="uk-UA" w:eastAsia="ru-RU"/>
              </w:rPr>
              <w:t>(підпис)</w:t>
            </w:r>
          </w:p>
        </w:tc>
      </w:tr>
    </w:tbl>
    <w:p w:rsidR="00586955" w:rsidRDefault="00586955" w:rsidP="00586955">
      <w:pPr>
        <w:jc w:val="center"/>
        <w:rPr>
          <w:rFonts w:ascii="Times New Roman" w:eastAsia="Times New Roman" w:hAnsi="Times New Roman" w:cs="Times New Roman"/>
          <w:b/>
          <w:color w:val="auto"/>
          <w:sz w:val="27"/>
          <w:szCs w:val="27"/>
          <w:lang w:val="uk-UA" w:eastAsia="ru-RU"/>
        </w:rPr>
        <w:sectPr w:rsidR="00586955" w:rsidSect="00CA60DE">
          <w:headerReference w:type="default" r:id="rId17"/>
          <w:pgSz w:w="11905" w:h="16837"/>
          <w:pgMar w:top="922" w:right="374" w:bottom="993" w:left="836" w:header="0" w:footer="3" w:gutter="0"/>
          <w:cols w:space="720"/>
          <w:noEndnote/>
          <w:docGrid w:linePitch="360"/>
        </w:sectPr>
      </w:pPr>
    </w:p>
    <w:tbl>
      <w:tblPr>
        <w:tblW w:w="14687" w:type="dxa"/>
        <w:tblInd w:w="-107" w:type="dxa"/>
        <w:tblLook w:val="01E0"/>
      </w:tblPr>
      <w:tblGrid>
        <w:gridCol w:w="10366"/>
        <w:gridCol w:w="4321"/>
      </w:tblGrid>
      <w:tr w:rsidR="00586955" w:rsidRPr="00143A62" w:rsidTr="00586955">
        <w:trPr>
          <w:trHeight w:val="1438"/>
        </w:trPr>
        <w:tc>
          <w:tcPr>
            <w:tcW w:w="3529" w:type="pct"/>
          </w:tcPr>
          <w:p w:rsidR="00586955" w:rsidRPr="00586955" w:rsidRDefault="00586955" w:rsidP="00586955">
            <w:pPr>
              <w:jc w:val="center"/>
              <w:rPr>
                <w:rFonts w:ascii="Times New Roman" w:eastAsia="Times New Roman" w:hAnsi="Times New Roman" w:cs="Times New Roman"/>
                <w:b/>
                <w:color w:val="auto"/>
                <w:sz w:val="27"/>
                <w:szCs w:val="27"/>
                <w:lang w:val="uk-UA" w:eastAsia="ru-RU"/>
              </w:rPr>
            </w:pPr>
          </w:p>
        </w:tc>
        <w:tc>
          <w:tcPr>
            <w:tcW w:w="1471" w:type="pct"/>
          </w:tcPr>
          <w:p w:rsidR="00586955" w:rsidRPr="00586955" w:rsidRDefault="00586955" w:rsidP="00586955">
            <w:pPr>
              <w:rPr>
                <w:rFonts w:ascii="Times New Roman" w:eastAsia="Times New Roman" w:hAnsi="Times New Roman" w:cs="Times New Roman"/>
                <w:color w:val="auto"/>
                <w:lang w:val="uk-UA" w:eastAsia="ru-RU"/>
              </w:rPr>
            </w:pPr>
            <w:r w:rsidRPr="00586955">
              <w:rPr>
                <w:rFonts w:ascii="Times New Roman" w:eastAsia="Times New Roman" w:hAnsi="Times New Roman" w:cs="Times New Roman"/>
                <w:color w:val="auto"/>
                <w:lang w:val="uk-UA" w:eastAsia="ru-RU"/>
              </w:rPr>
              <w:t>Додаток 5</w:t>
            </w:r>
            <w:r w:rsidRPr="00586955">
              <w:rPr>
                <w:rFonts w:ascii="Times New Roman" w:eastAsia="Times New Roman" w:hAnsi="Times New Roman" w:cs="Times New Roman"/>
                <w:color w:val="auto"/>
                <w:lang w:val="uk-UA" w:eastAsia="ru-RU"/>
              </w:rPr>
              <w:br/>
              <w:t>до Положення про конкурсний відбір</w:t>
            </w:r>
          </w:p>
          <w:p w:rsidR="00586955" w:rsidRPr="00586955" w:rsidRDefault="00586955" w:rsidP="00586955">
            <w:pPr>
              <w:rPr>
                <w:rFonts w:ascii="Times New Roman" w:eastAsia="Times New Roman" w:hAnsi="Times New Roman" w:cs="Times New Roman"/>
                <w:color w:val="auto"/>
                <w:lang w:val="uk-UA" w:eastAsia="ru-RU"/>
              </w:rPr>
            </w:pPr>
            <w:r w:rsidRPr="00586955">
              <w:rPr>
                <w:rFonts w:ascii="Times New Roman" w:eastAsia="Times New Roman" w:hAnsi="Times New Roman" w:cs="Times New Roman"/>
                <w:color w:val="auto"/>
                <w:lang w:val="uk-UA" w:eastAsia="ru-RU"/>
              </w:rPr>
              <w:t xml:space="preserve">суб’єктів оціночної діяльності  </w:t>
            </w:r>
          </w:p>
          <w:p w:rsidR="00586955" w:rsidRPr="00586955" w:rsidRDefault="00586955" w:rsidP="00586955">
            <w:pPr>
              <w:rPr>
                <w:rFonts w:ascii="Times New Roman" w:eastAsia="Times New Roman" w:hAnsi="Times New Roman" w:cs="Times New Roman"/>
                <w:color w:val="auto"/>
                <w:lang w:val="uk-UA" w:eastAsia="ru-RU"/>
              </w:rPr>
            </w:pPr>
            <w:r w:rsidRPr="00586955">
              <w:rPr>
                <w:rFonts w:ascii="Times New Roman" w:eastAsia="Times New Roman" w:hAnsi="Times New Roman" w:cs="Times New Roman"/>
                <w:color w:val="auto"/>
                <w:lang w:val="uk-UA" w:eastAsia="ru-RU"/>
              </w:rPr>
              <w:t xml:space="preserve">(пункт 6 розділу ІІ) </w:t>
            </w:r>
          </w:p>
          <w:p w:rsidR="00586955" w:rsidRPr="00586955" w:rsidRDefault="00586955" w:rsidP="00586955">
            <w:pPr>
              <w:rPr>
                <w:rFonts w:ascii="Times New Roman" w:eastAsia="Times New Roman" w:hAnsi="Times New Roman" w:cs="Times New Roman"/>
                <w:b/>
                <w:color w:val="auto"/>
                <w:sz w:val="27"/>
                <w:szCs w:val="27"/>
                <w:lang w:val="uk-UA" w:eastAsia="ru-RU"/>
              </w:rPr>
            </w:pPr>
          </w:p>
        </w:tc>
      </w:tr>
    </w:tbl>
    <w:p w:rsidR="00586955" w:rsidRPr="00586955" w:rsidRDefault="00586955" w:rsidP="00586955">
      <w:pPr>
        <w:jc w:val="center"/>
        <w:rPr>
          <w:rFonts w:ascii="Times New Roman" w:eastAsia="Times New Roman" w:hAnsi="Times New Roman" w:cs="Times New Roman"/>
          <w:b/>
          <w:color w:val="auto"/>
          <w:sz w:val="28"/>
          <w:szCs w:val="28"/>
          <w:lang w:val="uk-UA" w:eastAsia="ru-RU"/>
        </w:rPr>
      </w:pPr>
      <w:r w:rsidRPr="00586955">
        <w:rPr>
          <w:rFonts w:ascii="Times New Roman" w:eastAsia="Times New Roman" w:hAnsi="Times New Roman" w:cs="Times New Roman"/>
          <w:b/>
          <w:color w:val="auto"/>
          <w:sz w:val="28"/>
          <w:szCs w:val="28"/>
          <w:lang w:val="uk-UA" w:eastAsia="ru-RU"/>
        </w:rPr>
        <w:t>Інформація про претендента</w:t>
      </w:r>
    </w:p>
    <w:p w:rsidR="00586955" w:rsidRPr="00586955" w:rsidRDefault="00586955" w:rsidP="00586955">
      <w:pPr>
        <w:jc w:val="both"/>
        <w:rPr>
          <w:rFonts w:ascii="Times New Roman" w:eastAsia="Times New Roman" w:hAnsi="Times New Roman" w:cs="Times New Roman"/>
          <w:color w:val="auto"/>
          <w:sz w:val="28"/>
          <w:szCs w:val="28"/>
          <w:lang w:val="uk-UA" w:eastAsia="ru-RU"/>
        </w:rPr>
      </w:pPr>
      <w:r w:rsidRPr="00586955">
        <w:rPr>
          <w:rFonts w:ascii="Times New Roman" w:eastAsia="Times New Roman" w:hAnsi="Times New Roman" w:cs="Times New Roman"/>
          <w:color w:val="auto"/>
          <w:sz w:val="28"/>
          <w:szCs w:val="28"/>
          <w:lang w:val="uk-UA" w:eastAsia="ru-RU"/>
        </w:rPr>
        <w:t>________________________________________________________________________________________________________</w:t>
      </w:r>
    </w:p>
    <w:p w:rsidR="00586955" w:rsidRPr="00586955" w:rsidRDefault="00586955" w:rsidP="00586955">
      <w:pPr>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8"/>
          <w:szCs w:val="28"/>
          <w:lang w:val="uk-UA" w:eastAsia="ru-RU"/>
        </w:rPr>
        <w:t xml:space="preserve">                      </w:t>
      </w:r>
      <w:r w:rsidRPr="00586955">
        <w:rPr>
          <w:rFonts w:ascii="Times New Roman" w:eastAsia="Times New Roman" w:hAnsi="Times New Roman" w:cs="Times New Roman"/>
          <w:color w:val="auto"/>
          <w:sz w:val="20"/>
          <w:szCs w:val="20"/>
          <w:lang w:val="uk-UA" w:eastAsia="ru-RU"/>
        </w:rPr>
        <w:t>(найменування юридичної особи або прізвище, ім’я, по батькові фізичної особи – підприємця)</w:t>
      </w:r>
    </w:p>
    <w:p w:rsidR="00586955" w:rsidRPr="00586955" w:rsidRDefault="00586955" w:rsidP="00586955">
      <w:pPr>
        <w:jc w:val="both"/>
        <w:rPr>
          <w:rFonts w:ascii="Times New Roman" w:eastAsia="Times New Roman" w:hAnsi="Times New Roman" w:cs="Times New Roman"/>
          <w:color w:val="auto"/>
          <w:sz w:val="20"/>
          <w:szCs w:val="20"/>
          <w:lang w:val="uk-UA" w:eastAsia="ru-RU"/>
        </w:rPr>
      </w:pPr>
    </w:p>
    <w:p w:rsidR="00586955" w:rsidRPr="00586955" w:rsidRDefault="00586955" w:rsidP="00586955">
      <w:pPr>
        <w:numPr>
          <w:ilvl w:val="0"/>
          <w:numId w:val="16"/>
        </w:numPr>
        <w:jc w:val="both"/>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Наявність сертифіката суб’єкта оціночної діяльності.</w:t>
      </w:r>
    </w:p>
    <w:p w:rsidR="00586955" w:rsidRPr="00586955" w:rsidRDefault="00586955" w:rsidP="00586955">
      <w:pPr>
        <w:ind w:left="360"/>
        <w:jc w:val="both"/>
        <w:rPr>
          <w:rFonts w:ascii="Times New Roman" w:eastAsia="Times New Roman" w:hAnsi="Times New Roman" w:cs="Times New Roman"/>
          <w:color w:val="auto"/>
          <w:lang w:val="uk-UA" w:eastAsia="ru-RU"/>
        </w:rPr>
      </w:pPr>
      <w:r w:rsidRPr="00586955">
        <w:rPr>
          <w:rFonts w:ascii="Times New Roman" w:eastAsia="Times New Roman" w:hAnsi="Times New Roman" w:cs="Times New Roman"/>
          <w:color w:val="auto"/>
          <w:lang w:val="uk-UA" w:eastAsia="ru-RU"/>
        </w:rPr>
        <w:t>Сертифікат суб’єкта оціночної діяльності від _____________________________ №_______________________________________________</w:t>
      </w:r>
    </w:p>
    <w:p w:rsidR="00586955" w:rsidRPr="00586955" w:rsidRDefault="00586955" w:rsidP="00586955">
      <w:pPr>
        <w:numPr>
          <w:ilvl w:val="0"/>
          <w:numId w:val="16"/>
        </w:numPr>
        <w:jc w:val="both"/>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Наявність відповідного документа, передбаченого статтею 6 Закону України «Про оцінку земель».</w:t>
      </w:r>
    </w:p>
    <w:p w:rsidR="00586955" w:rsidRPr="00586955" w:rsidRDefault="00586955" w:rsidP="00586955">
      <w:pPr>
        <w:ind w:left="360"/>
        <w:jc w:val="both"/>
        <w:rPr>
          <w:rFonts w:ascii="Times New Roman" w:eastAsia="Times New Roman" w:hAnsi="Times New Roman" w:cs="Times New Roman"/>
          <w:color w:val="auto"/>
          <w:sz w:val="27"/>
          <w:szCs w:val="27"/>
          <w:lang w:val="uk-UA" w:eastAsia="ru-RU"/>
        </w:rPr>
      </w:pPr>
      <w:r w:rsidRPr="00586955">
        <w:rPr>
          <w:rFonts w:ascii="Times New Roman" w:eastAsia="Times New Roman" w:hAnsi="Times New Roman" w:cs="Times New Roman"/>
          <w:color w:val="auto"/>
          <w:sz w:val="27"/>
          <w:szCs w:val="27"/>
          <w:lang w:val="uk-UA" w:eastAsia="ru-RU"/>
        </w:rPr>
        <w:t>___________________________________ від ____________ №_________________</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7"/>
          <w:szCs w:val="27"/>
          <w:lang w:val="uk-UA" w:eastAsia="ru-RU"/>
        </w:rPr>
        <w:t xml:space="preserve">         </w:t>
      </w:r>
      <w:r w:rsidRPr="00586955">
        <w:rPr>
          <w:rFonts w:ascii="Times New Roman" w:eastAsia="Times New Roman" w:hAnsi="Times New Roman" w:cs="Times New Roman"/>
          <w:color w:val="auto"/>
          <w:sz w:val="20"/>
          <w:szCs w:val="20"/>
          <w:lang w:val="uk-UA" w:eastAsia="ru-RU"/>
        </w:rPr>
        <w:t>(назва документа)</w:t>
      </w:r>
    </w:p>
    <w:p w:rsidR="00586955" w:rsidRPr="00586955" w:rsidRDefault="00586955" w:rsidP="00586955">
      <w:pPr>
        <w:numPr>
          <w:ilvl w:val="0"/>
          <w:numId w:val="16"/>
        </w:numPr>
        <w:jc w:val="both"/>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Наявність спеціального дозволу на провадження діяльності, пов’язаної з державною таємницею.</w:t>
      </w:r>
    </w:p>
    <w:p w:rsidR="00586955" w:rsidRPr="00586955" w:rsidRDefault="00586955" w:rsidP="00586955">
      <w:pPr>
        <w:ind w:left="360"/>
        <w:jc w:val="both"/>
        <w:rPr>
          <w:rFonts w:ascii="Times New Roman" w:eastAsia="Times New Roman" w:hAnsi="Times New Roman" w:cs="Times New Roman"/>
          <w:color w:val="auto"/>
          <w:lang w:val="uk-UA" w:eastAsia="ru-RU"/>
        </w:rPr>
      </w:pPr>
      <w:r w:rsidRPr="00586955">
        <w:rPr>
          <w:rFonts w:ascii="Times New Roman" w:eastAsia="Times New Roman" w:hAnsi="Times New Roman" w:cs="Times New Roman"/>
          <w:color w:val="auto"/>
          <w:lang w:val="uk-UA" w:eastAsia="ru-RU"/>
        </w:rPr>
        <w:t>Дозвіл __________________________________________________________ від __________________ №______________________________</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b/>
          <w:color w:val="auto"/>
          <w:lang w:val="uk-UA" w:eastAsia="ru-RU"/>
        </w:rPr>
        <w:t xml:space="preserve">                </w:t>
      </w:r>
      <w:r w:rsidRPr="00586955">
        <w:rPr>
          <w:rFonts w:ascii="Times New Roman" w:eastAsia="Times New Roman" w:hAnsi="Times New Roman" w:cs="Times New Roman"/>
          <w:color w:val="auto"/>
          <w:sz w:val="20"/>
          <w:szCs w:val="20"/>
          <w:lang w:val="uk-UA" w:eastAsia="ru-RU"/>
        </w:rPr>
        <w:t>(назва суб’єкта оціночної діяльності, що отримав дозвіл)</w:t>
      </w:r>
    </w:p>
    <w:p w:rsidR="00586955" w:rsidRPr="00586955" w:rsidRDefault="00586955" w:rsidP="00586955">
      <w:pPr>
        <w:jc w:val="both"/>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 xml:space="preserve">     4. Наявність оцінювачів, що мають допуски на провадження діяльності, пов’язаної з державною таємницею.</w:t>
      </w:r>
    </w:p>
    <w:p w:rsidR="00586955" w:rsidRPr="00586955" w:rsidRDefault="00586955" w:rsidP="00586955">
      <w:pPr>
        <w:ind w:left="360"/>
        <w:jc w:val="both"/>
        <w:rPr>
          <w:rFonts w:ascii="Times New Roman" w:eastAsia="Times New Roman" w:hAnsi="Times New Roman" w:cs="Times New Roman"/>
          <w:b/>
          <w:color w:val="auto"/>
          <w:sz w:val="27"/>
          <w:szCs w:val="27"/>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3600"/>
        <w:gridCol w:w="3960"/>
      </w:tblGrid>
      <w:tr w:rsidR="00586955" w:rsidRPr="00586955" w:rsidTr="00AF6416">
        <w:tc>
          <w:tcPr>
            <w:tcW w:w="82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з/п</w:t>
            </w:r>
          </w:p>
        </w:tc>
        <w:tc>
          <w:tcPr>
            <w:tcW w:w="63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Прізвище, ім’я, по батькові</w:t>
            </w:r>
          </w:p>
        </w:tc>
        <w:tc>
          <w:tcPr>
            <w:tcW w:w="36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Дата видачі допуску</w:t>
            </w:r>
          </w:p>
        </w:tc>
        <w:tc>
          <w:tcPr>
            <w:tcW w:w="396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допуску</w:t>
            </w:r>
          </w:p>
        </w:tc>
      </w:tr>
      <w:tr w:rsidR="00586955" w:rsidRPr="00586955" w:rsidTr="00AF6416">
        <w:tc>
          <w:tcPr>
            <w:tcW w:w="82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63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36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396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r>
    </w:tbl>
    <w:p w:rsidR="00586955" w:rsidRPr="00586955" w:rsidRDefault="00586955" w:rsidP="00586955">
      <w:pPr>
        <w:ind w:left="714"/>
        <w:jc w:val="both"/>
        <w:rPr>
          <w:rFonts w:ascii="Times New Roman" w:eastAsia="Times New Roman" w:hAnsi="Times New Roman" w:cs="Times New Roman"/>
          <w:b/>
          <w:color w:val="auto"/>
          <w:sz w:val="27"/>
          <w:szCs w:val="27"/>
          <w:lang w:val="uk-UA" w:eastAsia="ru-RU"/>
        </w:rPr>
      </w:pPr>
    </w:p>
    <w:p w:rsidR="00586955" w:rsidRPr="00586955" w:rsidRDefault="00586955" w:rsidP="00586955">
      <w:pPr>
        <w:numPr>
          <w:ilvl w:val="0"/>
          <w:numId w:val="17"/>
        </w:numPr>
        <w:ind w:left="714" w:hanging="357"/>
        <w:jc w:val="both"/>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Наявність оцінювачів,</w:t>
      </w:r>
      <w:r w:rsidRPr="00586955">
        <w:rPr>
          <w:rFonts w:ascii="Times New Roman" w:eastAsia="Times New Roman" w:hAnsi="Times New Roman" w:cs="Times New Roman"/>
          <w:color w:val="auto"/>
          <w:sz w:val="27"/>
          <w:szCs w:val="27"/>
          <w:lang w:val="uk-UA" w:eastAsia="ru-RU"/>
        </w:rPr>
        <w:t xml:space="preserve">  </w:t>
      </w:r>
      <w:r w:rsidRPr="00586955">
        <w:rPr>
          <w:rFonts w:ascii="Times New Roman" w:eastAsia="Times New Roman" w:hAnsi="Times New Roman" w:cs="Times New Roman"/>
          <w:b/>
          <w:color w:val="auto"/>
          <w:sz w:val="27"/>
          <w:szCs w:val="27"/>
          <w:lang w:val="uk-UA" w:eastAsia="ru-RU"/>
        </w:rPr>
        <w:t>які є його штатними працівниками та відповідно до статті 19 Закону України «Про оцінку майна, майнових прав та професійну оціночну діяльність в Україні» заявлені в довідці про оцінювачів, які працюють в його штатному складі</w:t>
      </w:r>
      <w:r w:rsidRPr="00586955">
        <w:rPr>
          <w:rFonts w:ascii="Times New Roman" w:eastAsia="Times New Roman" w:hAnsi="Times New Roman" w:cs="Times New Roman"/>
          <w:color w:val="auto"/>
          <w:sz w:val="28"/>
          <w:szCs w:val="28"/>
          <w:lang w:val="uk-UA" w:eastAsia="ru-RU"/>
        </w:rPr>
        <w:t xml:space="preserve">, </w:t>
      </w:r>
      <w:r w:rsidRPr="00586955">
        <w:rPr>
          <w:rFonts w:ascii="Times New Roman" w:eastAsia="Times New Roman" w:hAnsi="Times New Roman" w:cs="Times New Roman"/>
          <w:b/>
          <w:color w:val="auto"/>
          <w:sz w:val="27"/>
          <w:szCs w:val="27"/>
          <w:lang w:val="uk-UA" w:eastAsia="ru-RU"/>
        </w:rPr>
        <w:t xml:space="preserve"> і будуть залучені до виконання робіт з оцінки майна та підписання звіту про оцінку майна.</w:t>
      </w:r>
    </w:p>
    <w:p w:rsidR="00586955" w:rsidRPr="00586955" w:rsidRDefault="00586955" w:rsidP="00586955">
      <w:pPr>
        <w:ind w:left="180"/>
        <w:jc w:val="both"/>
        <w:rPr>
          <w:rFonts w:ascii="Times New Roman" w:eastAsia="Times New Roman" w:hAnsi="Times New Roman" w:cs="Times New Roman"/>
          <w:b/>
          <w:color w:val="auto"/>
          <w:sz w:val="27"/>
          <w:szCs w:val="27"/>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767"/>
        <w:gridCol w:w="2268"/>
        <w:gridCol w:w="1842"/>
        <w:gridCol w:w="1985"/>
        <w:gridCol w:w="1984"/>
        <w:gridCol w:w="2127"/>
        <w:gridCol w:w="2268"/>
      </w:tblGrid>
      <w:tr w:rsidR="00586955" w:rsidRPr="00586955" w:rsidTr="00AF6416">
        <w:tc>
          <w:tcPr>
            <w:tcW w:w="46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з/п</w:t>
            </w:r>
          </w:p>
        </w:tc>
        <w:tc>
          <w:tcPr>
            <w:tcW w:w="1767"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Прізвище, ім’я, по батькові</w:t>
            </w:r>
          </w:p>
        </w:tc>
        <w:tc>
          <w:tcPr>
            <w:tcW w:w="226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Дата видачі кваліфікаційного</w:t>
            </w:r>
          </w:p>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 документа оцінювача*</w:t>
            </w:r>
          </w:p>
        </w:tc>
        <w:tc>
          <w:tcPr>
            <w:tcW w:w="1842"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Номер кваліфікаційного</w:t>
            </w:r>
          </w:p>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 документа оцінювача</w:t>
            </w:r>
          </w:p>
        </w:tc>
        <w:tc>
          <w:tcPr>
            <w:tcW w:w="1985"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Напрями та спеціалізації, за якими видано кваліфікаційний документ оцінювача**</w:t>
            </w:r>
          </w:p>
        </w:tc>
        <w:tc>
          <w:tcPr>
            <w:tcW w:w="1984"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Членство в саморегулівній організації оцінювачів (найменування організації)</w:t>
            </w:r>
          </w:p>
        </w:tc>
        <w:tc>
          <w:tcPr>
            <w:tcW w:w="2127"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Стаж роботи оцінювача, років</w:t>
            </w:r>
          </w:p>
        </w:tc>
        <w:tc>
          <w:tcPr>
            <w:tcW w:w="226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Особистий підпис***</w:t>
            </w:r>
          </w:p>
        </w:tc>
      </w:tr>
      <w:tr w:rsidR="00586955" w:rsidRPr="00586955" w:rsidTr="00AF6416">
        <w:tc>
          <w:tcPr>
            <w:tcW w:w="46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767"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842"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rPr>
                <w:rFonts w:ascii="Times New Roman" w:eastAsia="Times New Roman" w:hAnsi="Times New Roman" w:cs="Times New Roman"/>
                <w:b/>
                <w:color w:val="auto"/>
                <w:sz w:val="27"/>
                <w:szCs w:val="27"/>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rPr>
                <w:rFonts w:ascii="Times New Roman" w:eastAsia="Times New Roman" w:hAnsi="Times New Roman" w:cs="Times New Roman"/>
                <w:b/>
                <w:color w:val="auto"/>
                <w:sz w:val="27"/>
                <w:szCs w:val="27"/>
                <w:lang w:val="uk-UA" w:eastAsia="ru-RU"/>
              </w:rPr>
            </w:pPr>
          </w:p>
        </w:tc>
      </w:tr>
    </w:tbl>
    <w:p w:rsidR="00586955" w:rsidRPr="00586955" w:rsidRDefault="00586955" w:rsidP="00586955">
      <w:pPr>
        <w:ind w:left="360"/>
        <w:jc w:val="right"/>
        <w:rPr>
          <w:rFonts w:ascii="Times New Roman" w:eastAsia="Times New Roman" w:hAnsi="Times New Roman" w:cs="Times New Roman"/>
          <w:color w:val="auto"/>
          <w:sz w:val="20"/>
          <w:szCs w:val="20"/>
          <w:lang w:val="uk-UA" w:eastAsia="ru-RU"/>
        </w:rPr>
      </w:pPr>
    </w:p>
    <w:p w:rsidR="00586955" w:rsidRPr="00586955" w:rsidRDefault="00586955" w:rsidP="00586955">
      <w:pPr>
        <w:ind w:left="360"/>
        <w:contextualSpacing/>
        <w:jc w:val="right"/>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                                                                                                                                                                                                                                          </w:t>
      </w:r>
    </w:p>
    <w:p w:rsidR="00586955" w:rsidRPr="00586955" w:rsidRDefault="00586955" w:rsidP="00586955">
      <w:pPr>
        <w:ind w:left="360"/>
        <w:contextualSpacing/>
        <w:jc w:val="right"/>
        <w:rPr>
          <w:rFonts w:ascii="Times New Roman" w:eastAsia="Times New Roman" w:hAnsi="Times New Roman" w:cs="Times New Roman"/>
          <w:color w:val="auto"/>
          <w:sz w:val="20"/>
          <w:szCs w:val="20"/>
          <w:lang w:val="uk-UA" w:eastAsia="ru-RU"/>
        </w:rPr>
      </w:pPr>
    </w:p>
    <w:p w:rsidR="00586955" w:rsidRPr="00586955" w:rsidRDefault="00586955" w:rsidP="00586955">
      <w:pPr>
        <w:ind w:left="360"/>
        <w:contextualSpacing/>
        <w:jc w:val="right"/>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                                                                                 </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*Зазначаються всі кваліфікаційні документи оцінювача.</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lang w:val="uk-UA" w:eastAsia="ru-RU"/>
        </w:rPr>
        <w:t xml:space="preserve">** </w:t>
      </w:r>
      <w:r w:rsidRPr="00586955">
        <w:rPr>
          <w:rFonts w:ascii="Times New Roman" w:eastAsia="Times New Roman" w:hAnsi="Times New Roman" w:cs="Times New Roman"/>
          <w:color w:val="auto"/>
          <w:sz w:val="20"/>
          <w:szCs w:val="20"/>
          <w:lang w:val="uk-UA" w:eastAsia="ru-RU"/>
        </w:rPr>
        <w:t>І. Оцінка об’єктів у матеріальній формі.</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    </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ІІ.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2.1. Оцінка цілісних майнових комплексів, паїв, цінних паперів, майнових прав та нематеріальних активів (крім прав на об’єкти  інтелектуальної власності).  </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2.2. Оцінка  прав на об’єкти  інтелектуальної  власності.</w:t>
      </w:r>
    </w:p>
    <w:p w:rsidR="00586955" w:rsidRPr="00586955" w:rsidRDefault="00586955" w:rsidP="00586955">
      <w:pPr>
        <w:ind w:left="405"/>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Розглядається як письмова згода.</w:t>
      </w:r>
    </w:p>
    <w:p w:rsidR="00586955" w:rsidRPr="00586955" w:rsidRDefault="00586955" w:rsidP="00586955">
      <w:pPr>
        <w:ind w:left="405"/>
        <w:jc w:val="both"/>
        <w:rPr>
          <w:rFonts w:ascii="Times New Roman" w:eastAsia="Times New Roman" w:hAnsi="Times New Roman" w:cs="Times New Roman"/>
          <w:color w:val="auto"/>
          <w:sz w:val="20"/>
          <w:szCs w:val="20"/>
          <w:lang w:val="uk-UA" w:eastAsia="ru-RU"/>
        </w:rPr>
      </w:pPr>
    </w:p>
    <w:p w:rsidR="00586955" w:rsidRPr="00586955" w:rsidRDefault="00586955" w:rsidP="00586955">
      <w:pPr>
        <w:numPr>
          <w:ilvl w:val="0"/>
          <w:numId w:val="17"/>
        </w:numPr>
        <w:jc w:val="both"/>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Наявність оцінювачів, залучених  за цивільно-правовими договорами, які будуть виконувати роботи з оцінки майна та підписувати звіт про оцінку майна.</w:t>
      </w:r>
    </w:p>
    <w:p w:rsidR="00586955" w:rsidRPr="00586955" w:rsidRDefault="00586955" w:rsidP="00586955">
      <w:pPr>
        <w:ind w:left="360"/>
        <w:jc w:val="both"/>
        <w:rPr>
          <w:rFonts w:ascii="Times New Roman" w:eastAsia="Times New Roman" w:hAnsi="Times New Roman" w:cs="Times New Roman"/>
          <w:b/>
          <w:color w:val="auto"/>
          <w:sz w:val="27"/>
          <w:szCs w:val="27"/>
          <w:lang w:val="uk-UA"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2127"/>
        <w:gridCol w:w="1984"/>
        <w:gridCol w:w="2126"/>
        <w:gridCol w:w="1985"/>
        <w:gridCol w:w="1984"/>
        <w:gridCol w:w="2268"/>
      </w:tblGrid>
      <w:tr w:rsidR="00586955" w:rsidRPr="00586955" w:rsidTr="00AF6416">
        <w:tc>
          <w:tcPr>
            <w:tcW w:w="46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з/п</w:t>
            </w:r>
          </w:p>
        </w:tc>
        <w:tc>
          <w:tcPr>
            <w:tcW w:w="190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Прізвище, ім’я,       по батькові</w:t>
            </w:r>
          </w:p>
        </w:tc>
        <w:tc>
          <w:tcPr>
            <w:tcW w:w="2127"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Дата видачі кваліфікаційного документа оцінювача*</w:t>
            </w:r>
          </w:p>
        </w:tc>
        <w:tc>
          <w:tcPr>
            <w:tcW w:w="1984"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Номер кваліфікаційного</w:t>
            </w:r>
          </w:p>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 документа оцінювача</w:t>
            </w:r>
          </w:p>
        </w:tc>
        <w:tc>
          <w:tcPr>
            <w:tcW w:w="2126"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Напрями та спеціалізації, за якими видано кваліфікацій-</w:t>
            </w:r>
          </w:p>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ний документ оцінювача**</w:t>
            </w:r>
          </w:p>
        </w:tc>
        <w:tc>
          <w:tcPr>
            <w:tcW w:w="1985"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Членство в саморегулівній організації оцінювачів (найменування організації)</w:t>
            </w:r>
          </w:p>
        </w:tc>
        <w:tc>
          <w:tcPr>
            <w:tcW w:w="1984"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Стаж роботи оцінювача, років</w:t>
            </w:r>
          </w:p>
        </w:tc>
        <w:tc>
          <w:tcPr>
            <w:tcW w:w="226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Особистий підпис***</w:t>
            </w:r>
          </w:p>
        </w:tc>
      </w:tr>
      <w:tr w:rsidR="00586955" w:rsidRPr="00586955" w:rsidTr="00AF6416">
        <w:tc>
          <w:tcPr>
            <w:tcW w:w="46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p>
        </w:tc>
        <w:tc>
          <w:tcPr>
            <w:tcW w:w="190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p>
        </w:tc>
      </w:tr>
    </w:tbl>
    <w:p w:rsidR="00586955" w:rsidRPr="00586955" w:rsidRDefault="00586955" w:rsidP="00586955">
      <w:pPr>
        <w:jc w:val="both"/>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 xml:space="preserve">     </w:t>
      </w:r>
    </w:p>
    <w:p w:rsidR="00586955" w:rsidRPr="00586955" w:rsidRDefault="00586955" w:rsidP="00586955">
      <w:pPr>
        <w:jc w:val="both"/>
        <w:rPr>
          <w:rFonts w:ascii="Times New Roman" w:eastAsia="Times New Roman" w:hAnsi="Times New Roman" w:cs="Times New Roman"/>
          <w:b/>
          <w:color w:val="auto"/>
          <w:sz w:val="27"/>
          <w:szCs w:val="27"/>
          <w:lang w:val="uk-UA" w:eastAsia="ru-RU"/>
        </w:rPr>
      </w:pPr>
    </w:p>
    <w:p w:rsidR="00586955" w:rsidRPr="00586955" w:rsidRDefault="00586955" w:rsidP="00586955">
      <w:pPr>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       * Зазначаються всі кваліфікаційні документи оцінювача.</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lang w:val="uk-UA" w:eastAsia="ru-RU"/>
        </w:rPr>
        <w:t xml:space="preserve">** </w:t>
      </w:r>
      <w:r w:rsidRPr="00586955">
        <w:rPr>
          <w:rFonts w:ascii="Times New Roman" w:eastAsia="Times New Roman" w:hAnsi="Times New Roman" w:cs="Times New Roman"/>
          <w:color w:val="auto"/>
          <w:sz w:val="20"/>
          <w:szCs w:val="20"/>
          <w:lang w:val="uk-UA" w:eastAsia="ru-RU"/>
        </w:rPr>
        <w:t>І. Оцінка об’єктів у матеріальній формі.</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    </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ІІ.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2.1. Оцінка цілісних майнових комплексів, паїв, цінних паперів, майнових прав та нематеріальних активів (крім прав на об’єкти  інтелектуальної власності).  </w:t>
      </w:r>
    </w:p>
    <w:p w:rsidR="00586955" w:rsidRPr="00586955" w:rsidRDefault="00586955" w:rsidP="00586955">
      <w:pPr>
        <w:ind w:left="360"/>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2.2. Оцінка  прав на об’єкти  інтелектуальної  власності.</w:t>
      </w:r>
    </w:p>
    <w:p w:rsidR="00586955" w:rsidRPr="00586955" w:rsidRDefault="00586955" w:rsidP="00586955">
      <w:pPr>
        <w:ind w:left="405"/>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Розглядається як письмова згода.</w:t>
      </w:r>
    </w:p>
    <w:p w:rsidR="00586955" w:rsidRPr="00586955" w:rsidRDefault="00586955" w:rsidP="00586955">
      <w:pPr>
        <w:ind w:left="720"/>
        <w:jc w:val="center"/>
        <w:rPr>
          <w:rFonts w:ascii="Times New Roman" w:eastAsia="Times New Roman" w:hAnsi="Times New Roman" w:cs="Times New Roman"/>
          <w:b/>
          <w:color w:val="auto"/>
          <w:sz w:val="27"/>
          <w:szCs w:val="27"/>
          <w:lang w:val="uk-UA" w:eastAsia="ru-RU"/>
        </w:rPr>
      </w:pPr>
    </w:p>
    <w:p w:rsidR="00586955" w:rsidRPr="00586955" w:rsidRDefault="00586955" w:rsidP="00586955">
      <w:pPr>
        <w:numPr>
          <w:ilvl w:val="0"/>
          <w:numId w:val="17"/>
        </w:numPr>
        <w:jc w:val="both"/>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Наявність оцінювачів з експертної грошової оцінки земельної ділянки, що перебувають у трудових відносинах з суб’єктами оціночної діяльності і будуть залучені до підписання звіту про експертну грошову оцінку земельної ділянки.</w:t>
      </w:r>
    </w:p>
    <w:p w:rsidR="00586955" w:rsidRPr="00586955" w:rsidRDefault="00586955" w:rsidP="00586955">
      <w:pPr>
        <w:ind w:left="360"/>
        <w:jc w:val="both"/>
        <w:rPr>
          <w:rFonts w:ascii="Times New Roman" w:eastAsia="Times New Roman" w:hAnsi="Times New Roman" w:cs="Times New Roman"/>
          <w:b/>
          <w:color w:val="auto"/>
          <w:sz w:val="27"/>
          <w:szCs w:val="27"/>
          <w:lang w:val="uk-UA" w:eastAsia="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142"/>
        <w:gridCol w:w="1800"/>
        <w:gridCol w:w="1800"/>
        <w:gridCol w:w="2700"/>
        <w:gridCol w:w="2520"/>
        <w:gridCol w:w="1800"/>
        <w:gridCol w:w="1620"/>
      </w:tblGrid>
      <w:tr w:rsidR="00586955" w:rsidRPr="00586955" w:rsidTr="00AF6416">
        <w:tc>
          <w:tcPr>
            <w:tcW w:w="486"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з/п</w:t>
            </w:r>
          </w:p>
        </w:tc>
        <w:tc>
          <w:tcPr>
            <w:tcW w:w="2142"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Прізвище, ім’я,          по батькові</w:t>
            </w: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Дата видачі кваліфікаційного документа </w:t>
            </w:r>
            <w:r w:rsidRPr="00586955">
              <w:rPr>
                <w:rFonts w:ascii="Times New Roman" w:eastAsia="Times New Roman" w:hAnsi="Times New Roman" w:cs="Times New Roman"/>
                <w:color w:val="auto"/>
                <w:sz w:val="20"/>
                <w:szCs w:val="20"/>
                <w:lang w:val="uk-UA" w:eastAsia="ru-RU"/>
              </w:rPr>
              <w:lastRenderedPageBreak/>
              <w:t>оцінювача</w:t>
            </w: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lastRenderedPageBreak/>
              <w:t xml:space="preserve">Номер кваліфікаційного документа </w:t>
            </w:r>
            <w:r w:rsidRPr="00586955">
              <w:rPr>
                <w:rFonts w:ascii="Times New Roman" w:eastAsia="Times New Roman" w:hAnsi="Times New Roman" w:cs="Times New Roman"/>
                <w:color w:val="auto"/>
                <w:sz w:val="20"/>
                <w:szCs w:val="20"/>
                <w:lang w:val="uk-UA" w:eastAsia="ru-RU"/>
              </w:rPr>
              <w:lastRenderedPageBreak/>
              <w:t>оцінювача</w:t>
            </w:r>
          </w:p>
        </w:tc>
        <w:tc>
          <w:tcPr>
            <w:tcW w:w="27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lastRenderedPageBreak/>
              <w:t xml:space="preserve">Назва, дата, номер видачі міжнародного документа </w:t>
            </w:r>
          </w:p>
        </w:tc>
        <w:tc>
          <w:tcPr>
            <w:tcW w:w="252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Членство в саморегулівній організації оцінювачів (найменування </w:t>
            </w:r>
            <w:r w:rsidRPr="00586955">
              <w:rPr>
                <w:rFonts w:ascii="Times New Roman" w:eastAsia="Times New Roman" w:hAnsi="Times New Roman" w:cs="Times New Roman"/>
                <w:color w:val="auto"/>
                <w:sz w:val="20"/>
                <w:szCs w:val="20"/>
                <w:lang w:val="uk-UA" w:eastAsia="ru-RU"/>
              </w:rPr>
              <w:lastRenderedPageBreak/>
              <w:t>організації)</w:t>
            </w: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b/>
                <w:color w:val="auto"/>
                <w:sz w:val="20"/>
                <w:szCs w:val="20"/>
                <w:lang w:val="uk-UA" w:eastAsia="ru-RU"/>
              </w:rPr>
            </w:pPr>
            <w:r w:rsidRPr="00586955">
              <w:rPr>
                <w:rFonts w:ascii="Times New Roman" w:eastAsia="Times New Roman" w:hAnsi="Times New Roman" w:cs="Times New Roman"/>
                <w:color w:val="auto"/>
                <w:sz w:val="20"/>
                <w:szCs w:val="20"/>
                <w:lang w:val="uk-UA" w:eastAsia="ru-RU"/>
              </w:rPr>
              <w:lastRenderedPageBreak/>
              <w:t>Стаж роботи оцінювача, років</w:t>
            </w:r>
          </w:p>
        </w:tc>
        <w:tc>
          <w:tcPr>
            <w:tcW w:w="162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Особистий підпис*</w:t>
            </w:r>
          </w:p>
        </w:tc>
      </w:tr>
      <w:tr w:rsidR="00586955" w:rsidRPr="00586955" w:rsidTr="00AF6416">
        <w:tc>
          <w:tcPr>
            <w:tcW w:w="486"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2142"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27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252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62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r>
    </w:tbl>
    <w:p w:rsidR="00586955" w:rsidRPr="00586955" w:rsidRDefault="00586955" w:rsidP="00586955">
      <w:pPr>
        <w:ind w:left="360"/>
        <w:jc w:val="both"/>
        <w:rPr>
          <w:rFonts w:ascii="Times New Roman" w:eastAsia="Times New Roman" w:hAnsi="Times New Roman" w:cs="Times New Roman"/>
          <w:b/>
          <w:color w:val="auto"/>
          <w:sz w:val="27"/>
          <w:szCs w:val="27"/>
          <w:lang w:val="uk-UA" w:eastAsia="ru-RU"/>
        </w:rPr>
      </w:pPr>
    </w:p>
    <w:p w:rsidR="00586955" w:rsidRPr="00586955" w:rsidRDefault="00586955" w:rsidP="00586955">
      <w:pPr>
        <w:ind w:left="405"/>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Розглядається як письмова згода.</w:t>
      </w:r>
    </w:p>
    <w:p w:rsidR="00586955" w:rsidRPr="00586955" w:rsidRDefault="00586955" w:rsidP="00586955">
      <w:pPr>
        <w:ind w:left="405"/>
        <w:jc w:val="both"/>
        <w:rPr>
          <w:rFonts w:ascii="Times New Roman" w:eastAsia="Times New Roman" w:hAnsi="Times New Roman" w:cs="Times New Roman"/>
          <w:color w:val="auto"/>
          <w:sz w:val="20"/>
          <w:szCs w:val="20"/>
          <w:lang w:val="uk-UA" w:eastAsia="ru-RU"/>
        </w:rPr>
      </w:pPr>
    </w:p>
    <w:p w:rsidR="00586955" w:rsidRPr="00586955" w:rsidRDefault="00586955" w:rsidP="00586955">
      <w:pPr>
        <w:numPr>
          <w:ilvl w:val="0"/>
          <w:numId w:val="17"/>
        </w:numPr>
        <w:jc w:val="both"/>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Наявність оцінювачів з експертної грошової оцінки земельної ділянки, яких додатково залучає суб’єкт оціночної діяльності до підписання  звіту про експертну грошову оцінку земельної ділянки.</w:t>
      </w:r>
    </w:p>
    <w:p w:rsidR="00586955" w:rsidRPr="00586955" w:rsidRDefault="00586955" w:rsidP="00586955">
      <w:pPr>
        <w:ind w:left="360"/>
        <w:jc w:val="both"/>
        <w:rPr>
          <w:rFonts w:ascii="Times New Roman" w:eastAsia="Times New Roman" w:hAnsi="Times New Roman" w:cs="Times New Roman"/>
          <w:b/>
          <w:color w:val="auto"/>
          <w:sz w:val="27"/>
          <w:szCs w:val="27"/>
          <w:lang w:val="uk-UA" w:eastAsia="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142"/>
        <w:gridCol w:w="1800"/>
        <w:gridCol w:w="1800"/>
        <w:gridCol w:w="2700"/>
        <w:gridCol w:w="2520"/>
        <w:gridCol w:w="1800"/>
        <w:gridCol w:w="1620"/>
      </w:tblGrid>
      <w:tr w:rsidR="00586955" w:rsidRPr="00586955" w:rsidTr="00AF6416">
        <w:tc>
          <w:tcPr>
            <w:tcW w:w="486"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з/п</w:t>
            </w:r>
          </w:p>
        </w:tc>
        <w:tc>
          <w:tcPr>
            <w:tcW w:w="2142"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Прізвище, ім’я,          по батькові</w:t>
            </w: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Дата видачі кваліфікаційного документа оцінювача</w:t>
            </w: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Номер кваліфікаційного документа оцінювача</w:t>
            </w:r>
          </w:p>
        </w:tc>
        <w:tc>
          <w:tcPr>
            <w:tcW w:w="27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Назва, дата, номер видачі міжнародного документа </w:t>
            </w:r>
          </w:p>
        </w:tc>
        <w:tc>
          <w:tcPr>
            <w:tcW w:w="252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Членство в саморегулівній організації  оцінювачів (найменування організації)</w:t>
            </w: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b/>
                <w:color w:val="auto"/>
                <w:sz w:val="20"/>
                <w:szCs w:val="20"/>
                <w:lang w:val="uk-UA" w:eastAsia="ru-RU"/>
              </w:rPr>
            </w:pPr>
            <w:r w:rsidRPr="00586955">
              <w:rPr>
                <w:rFonts w:ascii="Times New Roman" w:eastAsia="Times New Roman" w:hAnsi="Times New Roman" w:cs="Times New Roman"/>
                <w:color w:val="auto"/>
                <w:sz w:val="20"/>
                <w:szCs w:val="20"/>
                <w:lang w:val="uk-UA" w:eastAsia="ru-RU"/>
              </w:rPr>
              <w:t>Стаж роботи оцінювача, років</w:t>
            </w:r>
          </w:p>
        </w:tc>
        <w:tc>
          <w:tcPr>
            <w:tcW w:w="162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Особистий підпис*</w:t>
            </w:r>
          </w:p>
        </w:tc>
      </w:tr>
      <w:tr w:rsidR="00586955" w:rsidRPr="00586955" w:rsidTr="00AF6416">
        <w:tc>
          <w:tcPr>
            <w:tcW w:w="486"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2142"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27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252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162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r>
    </w:tbl>
    <w:p w:rsidR="00586955" w:rsidRPr="00586955" w:rsidRDefault="00586955" w:rsidP="00586955">
      <w:pPr>
        <w:jc w:val="both"/>
        <w:rPr>
          <w:rFonts w:ascii="Times New Roman" w:eastAsia="Times New Roman" w:hAnsi="Times New Roman" w:cs="Times New Roman"/>
          <w:b/>
          <w:color w:val="auto"/>
          <w:sz w:val="27"/>
          <w:szCs w:val="27"/>
          <w:lang w:val="uk-UA" w:eastAsia="ru-RU"/>
        </w:rPr>
      </w:pPr>
    </w:p>
    <w:p w:rsidR="00586955" w:rsidRPr="00586955" w:rsidRDefault="00586955" w:rsidP="00586955">
      <w:pPr>
        <w:ind w:left="405"/>
        <w:jc w:val="both"/>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Розглядається як письмова згода.</w:t>
      </w:r>
    </w:p>
    <w:p w:rsidR="00586955" w:rsidRPr="00586955" w:rsidRDefault="00586955" w:rsidP="00586955">
      <w:pPr>
        <w:ind w:left="405"/>
        <w:jc w:val="both"/>
        <w:rPr>
          <w:rFonts w:ascii="Times New Roman" w:eastAsia="Times New Roman" w:hAnsi="Times New Roman" w:cs="Times New Roman"/>
          <w:color w:val="auto"/>
          <w:sz w:val="20"/>
          <w:szCs w:val="20"/>
          <w:lang w:val="uk-UA" w:eastAsia="ru-RU"/>
        </w:rPr>
      </w:pPr>
    </w:p>
    <w:p w:rsidR="00586955" w:rsidRPr="00586955" w:rsidRDefault="00586955" w:rsidP="00586955">
      <w:pPr>
        <w:numPr>
          <w:ilvl w:val="0"/>
          <w:numId w:val="18"/>
        </w:numPr>
        <w:jc w:val="both"/>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Наявність інших фахівців, яких залучає суб’єкт оціночної діяльності до виконання робіт з оцінки майна (експертної грошової оцінки земельної ділянки).</w:t>
      </w:r>
    </w:p>
    <w:p w:rsidR="00586955" w:rsidRPr="00586955" w:rsidRDefault="00586955" w:rsidP="00586955">
      <w:pPr>
        <w:ind w:left="180"/>
        <w:jc w:val="both"/>
        <w:rPr>
          <w:rFonts w:ascii="Times New Roman" w:eastAsia="Times New Roman" w:hAnsi="Times New Roman" w:cs="Times New Roman"/>
          <w:b/>
          <w:color w:val="auto"/>
          <w:sz w:val="27"/>
          <w:szCs w:val="27"/>
          <w:lang w:val="uk-UA" w:eastAsia="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40"/>
        <w:gridCol w:w="4140"/>
        <w:gridCol w:w="720"/>
        <w:gridCol w:w="2978"/>
        <w:gridCol w:w="82"/>
      </w:tblGrid>
      <w:tr w:rsidR="00586955" w:rsidRPr="00586955" w:rsidTr="00AF6416">
        <w:tc>
          <w:tcPr>
            <w:tcW w:w="100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з/п</w:t>
            </w:r>
          </w:p>
        </w:tc>
        <w:tc>
          <w:tcPr>
            <w:tcW w:w="594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Прізвище, ім’я, по батькові</w:t>
            </w:r>
          </w:p>
        </w:tc>
        <w:tc>
          <w:tcPr>
            <w:tcW w:w="4860" w:type="dxa"/>
            <w:gridSpan w:val="2"/>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Назва документа; ким виданий</w:t>
            </w:r>
          </w:p>
        </w:tc>
        <w:tc>
          <w:tcPr>
            <w:tcW w:w="3060" w:type="dxa"/>
            <w:gridSpan w:val="2"/>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Дата видачі і номер  документа</w:t>
            </w:r>
          </w:p>
        </w:tc>
      </w:tr>
      <w:tr w:rsidR="00586955" w:rsidRPr="00586955" w:rsidTr="00AF6416">
        <w:tc>
          <w:tcPr>
            <w:tcW w:w="1008"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5940" w:type="dxa"/>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4860" w:type="dxa"/>
            <w:gridSpan w:val="2"/>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c>
          <w:tcPr>
            <w:tcW w:w="3060" w:type="dxa"/>
            <w:gridSpan w:val="2"/>
            <w:tcBorders>
              <w:top w:val="single" w:sz="4" w:space="0" w:color="auto"/>
              <w:left w:val="single" w:sz="4" w:space="0" w:color="auto"/>
              <w:bottom w:val="single" w:sz="4" w:space="0" w:color="auto"/>
              <w:right w:val="single" w:sz="4" w:space="0" w:color="auto"/>
            </w:tcBorders>
          </w:tcPr>
          <w:p w:rsidR="00586955" w:rsidRPr="00586955" w:rsidRDefault="00586955" w:rsidP="00586955">
            <w:pPr>
              <w:jc w:val="both"/>
              <w:rPr>
                <w:rFonts w:ascii="Times New Roman" w:eastAsia="Times New Roman" w:hAnsi="Times New Roman" w:cs="Times New Roman"/>
                <w:b/>
                <w:color w:val="auto"/>
                <w:sz w:val="27"/>
                <w:szCs w:val="27"/>
                <w:lang w:val="uk-UA" w:eastAsia="ru-RU"/>
              </w:rPr>
            </w:pPr>
          </w:p>
        </w:tc>
      </w:tr>
      <w:tr w:rsidR="00586955" w:rsidRPr="00586955" w:rsidTr="00AF6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Pr>
        <w:tc>
          <w:tcPr>
            <w:tcW w:w="11088" w:type="dxa"/>
            <w:gridSpan w:val="3"/>
          </w:tcPr>
          <w:p w:rsidR="00586955" w:rsidRPr="00586955" w:rsidRDefault="00586955" w:rsidP="00586955">
            <w:pPr>
              <w:rPr>
                <w:rFonts w:ascii="Times New Roman" w:eastAsia="Times New Roman" w:hAnsi="Times New Roman" w:cs="Times New Roman"/>
                <w:b/>
                <w:color w:val="auto"/>
                <w:sz w:val="27"/>
                <w:szCs w:val="27"/>
                <w:lang w:val="uk-UA" w:eastAsia="ru-RU"/>
              </w:rPr>
            </w:pPr>
            <w:r w:rsidRPr="00586955">
              <w:rPr>
                <w:rFonts w:ascii="Times New Roman" w:eastAsia="Times New Roman" w:hAnsi="Times New Roman" w:cs="Times New Roman"/>
                <w:b/>
                <w:color w:val="auto"/>
                <w:sz w:val="27"/>
                <w:szCs w:val="27"/>
                <w:lang w:val="uk-UA" w:eastAsia="ru-RU"/>
              </w:rPr>
              <w:t xml:space="preserve">                                                                                                             </w:t>
            </w:r>
          </w:p>
          <w:p w:rsidR="00586955" w:rsidRPr="00586955" w:rsidRDefault="00586955" w:rsidP="00586955">
            <w:pPr>
              <w:rPr>
                <w:rFonts w:ascii="Times New Roman" w:eastAsia="Times New Roman" w:hAnsi="Times New Roman" w:cs="Times New Roman"/>
                <w:color w:val="auto"/>
                <w:lang w:val="uk-UA" w:eastAsia="ru-RU"/>
              </w:rPr>
            </w:pPr>
            <w:r w:rsidRPr="00586955">
              <w:rPr>
                <w:rFonts w:ascii="Times New Roman" w:eastAsia="Times New Roman" w:hAnsi="Times New Roman" w:cs="Times New Roman"/>
                <w:b/>
                <w:color w:val="auto"/>
                <w:sz w:val="27"/>
                <w:szCs w:val="27"/>
                <w:lang w:val="uk-UA" w:eastAsia="ru-RU"/>
              </w:rPr>
              <w:t xml:space="preserve">  </w:t>
            </w:r>
            <w:r w:rsidRPr="00586955">
              <w:rPr>
                <w:rFonts w:ascii="Times New Roman" w:eastAsia="Times New Roman" w:hAnsi="Times New Roman" w:cs="Times New Roman"/>
                <w:color w:val="auto"/>
                <w:lang w:val="uk-UA" w:eastAsia="ru-RU"/>
              </w:rPr>
              <w:t xml:space="preserve">«____» ___________________________20____ року                                            ______________________                                                                                                                 </w:t>
            </w:r>
          </w:p>
          <w:p w:rsidR="00586955" w:rsidRPr="00586955" w:rsidRDefault="00586955" w:rsidP="00586955">
            <w:pPr>
              <w:rPr>
                <w:rFonts w:ascii="Times New Roman" w:eastAsia="Times New Roman" w:hAnsi="Times New Roman" w:cs="Times New Roman"/>
                <w:color w:val="auto"/>
                <w:sz w:val="20"/>
                <w:szCs w:val="20"/>
                <w:lang w:val="uk-UA" w:eastAsia="ru-RU"/>
              </w:rPr>
            </w:pPr>
            <w:r w:rsidRPr="00586955">
              <w:rPr>
                <w:rFonts w:ascii="Times New Roman" w:eastAsia="Times New Roman" w:hAnsi="Times New Roman" w:cs="Times New Roman"/>
                <w:color w:val="auto"/>
                <w:sz w:val="20"/>
                <w:szCs w:val="20"/>
                <w:lang w:val="uk-UA" w:eastAsia="ru-RU"/>
              </w:rPr>
              <w:t xml:space="preserve">                                                                                                                                                                                        (підпис)</w:t>
            </w:r>
          </w:p>
        </w:tc>
        <w:tc>
          <w:tcPr>
            <w:tcW w:w="3698" w:type="dxa"/>
            <w:gridSpan w:val="2"/>
          </w:tcPr>
          <w:p w:rsidR="00586955" w:rsidRPr="00586955" w:rsidRDefault="00586955" w:rsidP="00586955">
            <w:pPr>
              <w:jc w:val="center"/>
              <w:rPr>
                <w:rFonts w:ascii="Times New Roman" w:eastAsia="Times New Roman" w:hAnsi="Times New Roman" w:cs="Times New Roman"/>
                <w:color w:val="auto"/>
                <w:sz w:val="20"/>
                <w:szCs w:val="20"/>
                <w:lang w:val="uk-UA" w:eastAsia="ru-RU"/>
              </w:rPr>
            </w:pPr>
          </w:p>
        </w:tc>
      </w:tr>
      <w:tr w:rsidR="00586955" w:rsidRPr="00586955" w:rsidTr="00AF6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Pr>
        <w:tc>
          <w:tcPr>
            <w:tcW w:w="11088" w:type="dxa"/>
            <w:gridSpan w:val="3"/>
          </w:tcPr>
          <w:p w:rsidR="00586955" w:rsidRPr="00586955" w:rsidRDefault="00586955" w:rsidP="00586955">
            <w:pPr>
              <w:rPr>
                <w:rFonts w:ascii="Times New Roman" w:eastAsia="Times New Roman" w:hAnsi="Times New Roman" w:cs="Times New Roman"/>
                <w:b/>
                <w:color w:val="auto"/>
                <w:sz w:val="27"/>
                <w:szCs w:val="27"/>
                <w:lang w:val="uk-UA" w:eastAsia="ru-RU"/>
              </w:rPr>
            </w:pPr>
          </w:p>
        </w:tc>
        <w:tc>
          <w:tcPr>
            <w:tcW w:w="3698" w:type="dxa"/>
            <w:gridSpan w:val="2"/>
          </w:tcPr>
          <w:p w:rsidR="00586955" w:rsidRPr="00586955" w:rsidRDefault="00586955" w:rsidP="00586955">
            <w:pPr>
              <w:rPr>
                <w:rFonts w:ascii="Times New Roman" w:eastAsia="Times New Roman" w:hAnsi="Times New Roman" w:cs="Times New Roman"/>
                <w:color w:val="auto"/>
                <w:lang w:val="uk-UA" w:eastAsia="ru-RU"/>
              </w:rPr>
            </w:pPr>
          </w:p>
        </w:tc>
      </w:tr>
    </w:tbl>
    <w:p w:rsidR="00CA60DE" w:rsidRDefault="00CA60DE" w:rsidP="00FA789E">
      <w:pPr>
        <w:pStyle w:val="22"/>
        <w:shd w:val="clear" w:color="auto" w:fill="auto"/>
        <w:spacing w:before="0" w:line="307" w:lineRule="exact"/>
        <w:ind w:left="20" w:right="140" w:firstLine="0"/>
        <w:jc w:val="right"/>
      </w:pPr>
    </w:p>
    <w:p w:rsidR="00CA60DE" w:rsidRDefault="00CA60DE" w:rsidP="00FA789E">
      <w:pPr>
        <w:pStyle w:val="22"/>
        <w:shd w:val="clear" w:color="auto" w:fill="auto"/>
        <w:spacing w:before="0" w:line="307" w:lineRule="exact"/>
        <w:ind w:left="20" w:right="140" w:firstLine="0"/>
        <w:jc w:val="right"/>
      </w:pPr>
    </w:p>
    <w:p w:rsidR="00586955" w:rsidRDefault="00586955" w:rsidP="00FA789E">
      <w:pPr>
        <w:pStyle w:val="22"/>
        <w:shd w:val="clear" w:color="auto" w:fill="auto"/>
        <w:spacing w:before="0" w:line="307" w:lineRule="exact"/>
        <w:ind w:left="20" w:right="140" w:firstLine="0"/>
        <w:jc w:val="right"/>
        <w:sectPr w:rsidR="00586955" w:rsidSect="00586955">
          <w:pgSz w:w="16837" w:h="11905" w:orient="landscape"/>
          <w:pgMar w:top="833" w:right="924" w:bottom="374" w:left="992" w:header="0" w:footer="6" w:gutter="0"/>
          <w:cols w:space="720"/>
          <w:noEndnote/>
          <w:docGrid w:linePitch="360"/>
        </w:sectPr>
      </w:pPr>
    </w:p>
    <w:p w:rsidR="00F704E5" w:rsidRPr="00F704E5" w:rsidRDefault="00F704E5" w:rsidP="00F704E5">
      <w:pPr>
        <w:shd w:val="clear" w:color="auto" w:fill="FFFFFF"/>
        <w:spacing w:before="397" w:line="182" w:lineRule="atLeast"/>
        <w:ind w:left="10080"/>
        <w:rPr>
          <w:rFonts w:ascii="Times New Roman" w:eastAsia="Calibri" w:hAnsi="Times New Roman" w:cs="Times New Roman"/>
          <w:lang w:val="uk-UA"/>
        </w:rPr>
      </w:pPr>
      <w:r w:rsidRPr="00F704E5">
        <w:rPr>
          <w:rFonts w:ascii="Times New Roman" w:eastAsia="Calibri" w:hAnsi="Times New Roman" w:cs="Times New Roman"/>
          <w:lang w:val="uk-UA"/>
        </w:rPr>
        <w:lastRenderedPageBreak/>
        <w:t>Додаток 6</w:t>
      </w:r>
      <w:r w:rsidRPr="00F704E5">
        <w:rPr>
          <w:rFonts w:ascii="Times New Roman" w:eastAsia="Calibri" w:hAnsi="Times New Roman" w:cs="Times New Roman"/>
          <w:lang w:val="uk-UA"/>
        </w:rPr>
        <w:br/>
        <w:t>до Положення про конкурсний відбір</w:t>
      </w:r>
      <w:r w:rsidRPr="00F704E5">
        <w:rPr>
          <w:rFonts w:ascii="Times New Roman" w:eastAsia="Calibri" w:hAnsi="Times New Roman" w:cs="Times New Roman"/>
          <w:lang w:val="uk-UA"/>
        </w:rPr>
        <w:br/>
        <w:t>суб’єктів оціночної діяльності</w:t>
      </w:r>
    </w:p>
    <w:p w:rsidR="00F704E5" w:rsidRPr="00F704E5" w:rsidRDefault="00F704E5" w:rsidP="00F704E5">
      <w:pPr>
        <w:shd w:val="clear" w:color="auto" w:fill="FFFFFF"/>
        <w:spacing w:before="227" w:after="57" w:line="203" w:lineRule="atLeast"/>
        <w:jc w:val="center"/>
        <w:rPr>
          <w:rFonts w:ascii="Times New Roman" w:eastAsia="Calibri" w:hAnsi="Times New Roman" w:cs="Times New Roman"/>
          <w:b/>
          <w:bCs/>
          <w:lang w:val="uk-UA"/>
        </w:rPr>
      </w:pPr>
      <w:r w:rsidRPr="00F704E5">
        <w:rPr>
          <w:rFonts w:ascii="Times New Roman" w:eastAsia="Calibri" w:hAnsi="Times New Roman" w:cs="Times New Roman"/>
          <w:b/>
          <w:bCs/>
          <w:lang w:val="uk-UA"/>
        </w:rPr>
        <w:t>ПІДСУМКОВА ТАБЛИЦЯ</w:t>
      </w:r>
      <w:r w:rsidRPr="00F704E5">
        <w:rPr>
          <w:rFonts w:ascii="Times New Roman" w:eastAsia="Calibri" w:hAnsi="Times New Roman" w:cs="Times New Roman"/>
          <w:b/>
          <w:bCs/>
          <w:lang w:val="uk-UA"/>
        </w:rPr>
        <w:br/>
        <w:t>визначення переможця конкурсного відбору суб’єктів оціночної діяльності</w:t>
      </w:r>
    </w:p>
    <w:p w:rsidR="00F704E5" w:rsidRPr="00F704E5" w:rsidRDefault="00F704E5" w:rsidP="00F704E5">
      <w:pPr>
        <w:shd w:val="clear" w:color="auto" w:fill="FFFFFF"/>
        <w:spacing w:line="193" w:lineRule="atLeast"/>
        <w:ind w:firstLine="283"/>
        <w:jc w:val="center"/>
        <w:rPr>
          <w:rFonts w:ascii="Times New Roman" w:eastAsia="Calibri" w:hAnsi="Times New Roman" w:cs="Times New Roman"/>
          <w:lang w:val="uk-UA"/>
        </w:rPr>
      </w:pPr>
      <w:r w:rsidRPr="00F704E5">
        <w:rPr>
          <w:rFonts w:ascii="Times New Roman" w:eastAsia="Calibri" w:hAnsi="Times New Roman" w:cs="Times New Roman"/>
          <w:b/>
          <w:bCs/>
          <w:lang w:val="uk-UA"/>
        </w:rPr>
        <w:t>для оцінки _</w:t>
      </w:r>
      <w:r w:rsidRPr="00F704E5">
        <w:rPr>
          <w:rFonts w:ascii="Times New Roman" w:eastAsia="Calibri" w:hAnsi="Times New Roman" w:cs="Times New Roman"/>
          <w:lang w:val="uk-UA"/>
        </w:rPr>
        <w:t>_____________________________________________</w:t>
      </w:r>
    </w:p>
    <w:p w:rsidR="00F704E5" w:rsidRPr="00F704E5" w:rsidRDefault="00F704E5" w:rsidP="00F704E5">
      <w:pPr>
        <w:shd w:val="clear" w:color="auto" w:fill="FFFFFF"/>
        <w:spacing w:before="17" w:after="57" w:line="150" w:lineRule="atLeast"/>
        <w:ind w:left="3119" w:right="3454"/>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 xml:space="preserve">                                                                (назва об’єкта оцінки)</w:t>
      </w:r>
    </w:p>
    <w:p w:rsidR="00F704E5" w:rsidRPr="00F704E5" w:rsidRDefault="00F704E5" w:rsidP="00F704E5">
      <w:pPr>
        <w:shd w:val="clear" w:color="auto" w:fill="FFFFFF"/>
        <w:spacing w:before="17" w:after="57" w:line="150" w:lineRule="atLeast"/>
        <w:ind w:left="3119" w:right="3454"/>
        <w:rPr>
          <w:rFonts w:ascii="Times New Roman" w:eastAsia="Calibri" w:hAnsi="Times New Roman" w:cs="Times New Roman"/>
          <w:sz w:val="20"/>
          <w:szCs w:val="20"/>
          <w:lang w:val="uk-UA"/>
        </w:rPr>
      </w:pPr>
    </w:p>
    <w:tbl>
      <w:tblPr>
        <w:tblW w:w="15120" w:type="dxa"/>
        <w:tblInd w:w="-123" w:type="dxa"/>
        <w:tblCellMar>
          <w:left w:w="0" w:type="dxa"/>
          <w:right w:w="0" w:type="dxa"/>
        </w:tblCellMar>
        <w:tblLook w:val="00A0"/>
      </w:tblPr>
      <w:tblGrid>
        <w:gridCol w:w="540"/>
        <w:gridCol w:w="662"/>
        <w:gridCol w:w="720"/>
        <w:gridCol w:w="958"/>
        <w:gridCol w:w="720"/>
        <w:gridCol w:w="1644"/>
        <w:gridCol w:w="1701"/>
        <w:gridCol w:w="795"/>
        <w:gridCol w:w="1606"/>
        <w:gridCol w:w="1606"/>
        <w:gridCol w:w="928"/>
        <w:gridCol w:w="1440"/>
        <w:gridCol w:w="1080"/>
        <w:gridCol w:w="720"/>
      </w:tblGrid>
      <w:tr w:rsidR="00F704E5" w:rsidRPr="00F704E5" w:rsidTr="00AF6416">
        <w:trPr>
          <w:trHeight w:val="113"/>
        </w:trPr>
        <w:tc>
          <w:tcPr>
            <w:tcW w:w="54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extDirection w:val="btLr"/>
            <w:vAlign w:val="center"/>
          </w:tcPr>
          <w:p w:rsidR="00F704E5" w:rsidRPr="00F704E5" w:rsidRDefault="00F704E5" w:rsidP="00F704E5">
            <w:pPr>
              <w:spacing w:line="161" w:lineRule="atLeast"/>
              <w:ind w:left="113" w:right="113"/>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 з/п учасника конкурсу</w:t>
            </w:r>
          </w:p>
        </w:tc>
        <w:tc>
          <w:tcPr>
            <w:tcW w:w="662"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textDirection w:val="btLr"/>
            <w:vAlign w:val="center"/>
          </w:tcPr>
          <w:p w:rsidR="00F704E5" w:rsidRPr="00F704E5" w:rsidRDefault="00F704E5" w:rsidP="00F704E5">
            <w:pPr>
              <w:spacing w:line="161" w:lineRule="atLeast"/>
              <w:ind w:left="113" w:right="113"/>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Найменування / прізвище, ім’я, по батькові</w:t>
            </w:r>
          </w:p>
        </w:tc>
        <w:tc>
          <w:tcPr>
            <w:tcW w:w="72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textDirection w:val="btLr"/>
            <w:vAlign w:val="center"/>
          </w:tcPr>
          <w:p w:rsidR="00F704E5" w:rsidRPr="00F704E5" w:rsidRDefault="00F704E5" w:rsidP="00F704E5">
            <w:pPr>
              <w:spacing w:line="161" w:lineRule="atLeast"/>
              <w:ind w:left="113" w:right="113"/>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Реквізити сертифіката суб’єкта оціночної діяльності</w:t>
            </w:r>
          </w:p>
        </w:tc>
        <w:tc>
          <w:tcPr>
            <w:tcW w:w="11398" w:type="dxa"/>
            <w:gridSpan w:val="9"/>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Критерії відбору</w:t>
            </w:r>
          </w:p>
        </w:tc>
        <w:tc>
          <w:tcPr>
            <w:tcW w:w="108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textDirection w:val="btLr"/>
            <w:vAlign w:val="center"/>
          </w:tcPr>
          <w:p w:rsidR="00F704E5" w:rsidRPr="00F704E5" w:rsidRDefault="00F704E5" w:rsidP="00F704E5">
            <w:pPr>
              <w:spacing w:line="161" w:lineRule="atLeast"/>
              <w:ind w:left="113" w:right="113"/>
              <w:rPr>
                <w:rFonts w:ascii="Times New Roman" w:eastAsia="Calibri" w:hAnsi="Times New Roman" w:cs="Times New Roman"/>
                <w:sz w:val="20"/>
                <w:szCs w:val="20"/>
                <w:lang w:val="uk-UA"/>
              </w:rPr>
            </w:pPr>
            <w:r w:rsidRPr="00F704E5">
              <w:rPr>
                <w:rFonts w:ascii="Times New Roman" w:eastAsia="Calibri" w:hAnsi="Times New Roman" w:cs="Times New Roman"/>
                <w:spacing w:val="-3"/>
                <w:sz w:val="20"/>
                <w:szCs w:val="20"/>
                <w:lang w:val="uk-UA"/>
              </w:rPr>
              <w:t>Зміна кількості балів у зв’язку з отриманням перемоги (перемог) у попередньому (попередніх) конкурсі (конкурсах)</w:t>
            </w:r>
          </w:p>
        </w:tc>
        <w:tc>
          <w:tcPr>
            <w:tcW w:w="72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textDirection w:val="btLr"/>
            <w:vAlign w:val="center"/>
          </w:tcPr>
          <w:p w:rsidR="00F704E5" w:rsidRPr="00F704E5" w:rsidRDefault="00F704E5" w:rsidP="00F704E5">
            <w:pPr>
              <w:spacing w:line="161" w:lineRule="atLeast"/>
              <w:ind w:left="113" w:right="113"/>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Разом (балів)</w:t>
            </w:r>
          </w:p>
        </w:tc>
      </w:tr>
      <w:tr w:rsidR="00F704E5" w:rsidRPr="00F704E5" w:rsidTr="00AF6416">
        <w:trPr>
          <w:trHeight w:val="170"/>
        </w:trPr>
        <w:tc>
          <w:tcPr>
            <w:tcW w:w="540" w:type="dxa"/>
            <w:vMerge/>
            <w:tcBorders>
              <w:top w:val="single" w:sz="8" w:space="0" w:color="000000"/>
              <w:left w:val="single" w:sz="8" w:space="0" w:color="000000"/>
              <w:bottom w:val="single" w:sz="8" w:space="0" w:color="000000"/>
              <w:right w:val="single" w:sz="8" w:space="0" w:color="000000"/>
            </w:tcBorders>
            <w:vAlign w:val="center"/>
          </w:tcPr>
          <w:p w:rsidR="00F704E5" w:rsidRPr="00F704E5" w:rsidRDefault="00F704E5" w:rsidP="00F704E5">
            <w:pPr>
              <w:jc w:val="center"/>
              <w:rPr>
                <w:rFonts w:ascii="Times New Roman" w:eastAsia="Calibri" w:hAnsi="Times New Roman" w:cs="Times New Roman"/>
                <w:sz w:val="20"/>
                <w:szCs w:val="20"/>
                <w:lang w:val="uk-UA"/>
              </w:rPr>
            </w:pPr>
          </w:p>
        </w:tc>
        <w:tc>
          <w:tcPr>
            <w:tcW w:w="662" w:type="dxa"/>
            <w:vMerge/>
            <w:tcBorders>
              <w:top w:val="single" w:sz="8" w:space="0" w:color="000000"/>
              <w:left w:val="nil"/>
              <w:bottom w:val="single" w:sz="8" w:space="0" w:color="000000"/>
              <w:right w:val="single" w:sz="8" w:space="0" w:color="000000"/>
            </w:tcBorders>
            <w:vAlign w:val="center"/>
          </w:tcPr>
          <w:p w:rsidR="00F704E5" w:rsidRPr="00F704E5" w:rsidRDefault="00F704E5" w:rsidP="00F704E5">
            <w:pPr>
              <w:jc w:val="center"/>
              <w:rPr>
                <w:rFonts w:ascii="Times New Roman" w:eastAsia="Calibri" w:hAnsi="Times New Roman" w:cs="Times New Roman"/>
                <w:sz w:val="20"/>
                <w:szCs w:val="20"/>
                <w:lang w:val="uk-UA"/>
              </w:rPr>
            </w:pPr>
          </w:p>
        </w:tc>
        <w:tc>
          <w:tcPr>
            <w:tcW w:w="720" w:type="dxa"/>
            <w:vMerge/>
            <w:tcBorders>
              <w:top w:val="single" w:sz="8" w:space="0" w:color="000000"/>
              <w:left w:val="nil"/>
              <w:bottom w:val="single" w:sz="8" w:space="0" w:color="000000"/>
              <w:right w:val="single" w:sz="8" w:space="0" w:color="000000"/>
            </w:tcBorders>
            <w:vAlign w:val="center"/>
          </w:tcPr>
          <w:p w:rsidR="00F704E5" w:rsidRPr="00F704E5" w:rsidRDefault="00F704E5" w:rsidP="00F704E5">
            <w:pPr>
              <w:jc w:val="center"/>
              <w:rPr>
                <w:rFonts w:ascii="Times New Roman" w:eastAsia="Calibri" w:hAnsi="Times New Roman" w:cs="Times New Roman"/>
                <w:sz w:val="20"/>
                <w:szCs w:val="20"/>
                <w:lang w:val="uk-UA"/>
              </w:rPr>
            </w:pPr>
          </w:p>
        </w:tc>
        <w:tc>
          <w:tcPr>
            <w:tcW w:w="958" w:type="dxa"/>
            <w:vMerge w:val="restart"/>
            <w:tcBorders>
              <w:top w:val="nil"/>
              <w:left w:val="nil"/>
              <w:bottom w:val="single" w:sz="8" w:space="0" w:color="000000"/>
              <w:right w:val="single" w:sz="8" w:space="0" w:color="000000"/>
            </w:tcBorders>
            <w:textDirection w:val="btLr"/>
            <w:vAlign w:val="center"/>
          </w:tcPr>
          <w:p w:rsidR="00F704E5" w:rsidRPr="00F704E5" w:rsidRDefault="00F704E5" w:rsidP="00F704E5">
            <w:pPr>
              <w:spacing w:line="161" w:lineRule="atLeast"/>
              <w:ind w:left="113" w:right="113"/>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Ціна надання послуги з оцінки, (грн/бал)</w:t>
            </w:r>
          </w:p>
        </w:tc>
        <w:tc>
          <w:tcPr>
            <w:tcW w:w="720" w:type="dxa"/>
            <w:vMerge w:val="restart"/>
            <w:tcBorders>
              <w:top w:val="nil"/>
              <w:left w:val="nil"/>
              <w:bottom w:val="single" w:sz="8" w:space="0" w:color="000000"/>
              <w:right w:val="single" w:sz="8" w:space="0" w:color="000000"/>
            </w:tcBorders>
            <w:textDirection w:val="btLr"/>
            <w:vAlign w:val="center"/>
          </w:tcPr>
          <w:p w:rsidR="00F704E5" w:rsidRPr="00F704E5" w:rsidRDefault="00F704E5" w:rsidP="00F704E5">
            <w:pPr>
              <w:spacing w:line="161" w:lineRule="atLeast"/>
              <w:ind w:left="113" w:right="113"/>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строк виконання робіт, календарні дні</w:t>
            </w:r>
          </w:p>
        </w:tc>
        <w:tc>
          <w:tcPr>
            <w:tcW w:w="3345" w:type="dxa"/>
            <w:gridSpan w:val="2"/>
            <w:tcBorders>
              <w:top w:val="nil"/>
              <w:left w:val="nil"/>
              <w:bottom w:val="single" w:sz="8" w:space="0" w:color="000000"/>
              <w:right w:val="single" w:sz="8" w:space="0" w:color="000000"/>
            </w:tcBorders>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pacing w:val="-2"/>
                <w:sz w:val="20"/>
                <w:szCs w:val="20"/>
                <w:lang w:val="uk-UA"/>
              </w:rPr>
              <w:t>досвід суб’єкта оціночної діяльності та оцінювачів, які будуть залучені до проведення оцінки та підписання звіту про оцінку і висновку про вартість об’єкта оцінки, зокрема тих, що перебувають у трудових відносинах</w:t>
            </w:r>
            <w:r w:rsidRPr="00F704E5">
              <w:rPr>
                <w:rFonts w:ascii="Times New Roman" w:eastAsia="Calibri" w:hAnsi="Times New Roman" w:cs="Times New Roman"/>
                <w:spacing w:val="-2"/>
                <w:sz w:val="20"/>
                <w:szCs w:val="20"/>
                <w:lang w:val="uk-UA"/>
              </w:rPr>
              <w:br/>
              <w:t>із суб’єктом оціночної діяльності</w:t>
            </w:r>
          </w:p>
        </w:tc>
        <w:tc>
          <w:tcPr>
            <w:tcW w:w="795" w:type="dxa"/>
            <w:vMerge w:val="restart"/>
            <w:tcBorders>
              <w:top w:val="nil"/>
              <w:left w:val="nil"/>
              <w:bottom w:val="single" w:sz="8" w:space="0" w:color="000000"/>
              <w:right w:val="single" w:sz="8" w:space="0" w:color="000000"/>
            </w:tcBorders>
            <w:textDirection w:val="btLr"/>
            <w:vAlign w:val="center"/>
          </w:tcPr>
          <w:p w:rsidR="00F704E5" w:rsidRPr="00F704E5" w:rsidRDefault="00F704E5" w:rsidP="00F704E5">
            <w:pPr>
              <w:spacing w:line="161" w:lineRule="atLeast"/>
              <w:ind w:left="113" w:right="113"/>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 xml:space="preserve">наявність зауважень до практичної оціночної </w:t>
            </w:r>
            <w:r w:rsidRPr="00F704E5">
              <w:rPr>
                <w:rFonts w:ascii="Times New Roman" w:eastAsia="Calibri" w:hAnsi="Times New Roman" w:cs="Times New Roman"/>
                <w:spacing w:val="-4"/>
                <w:sz w:val="20"/>
                <w:szCs w:val="20"/>
                <w:lang w:val="uk-UA"/>
              </w:rPr>
              <w:t>діяльності (кількість звітів/бал)</w:t>
            </w:r>
          </w:p>
        </w:tc>
        <w:tc>
          <w:tcPr>
            <w:tcW w:w="3212"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наявність на дату проведення</w:t>
            </w:r>
            <w:r w:rsidRPr="00F704E5">
              <w:rPr>
                <w:rFonts w:ascii="Times New Roman" w:eastAsia="Calibri" w:hAnsi="Times New Roman" w:cs="Times New Roman"/>
                <w:sz w:val="20"/>
                <w:szCs w:val="20"/>
                <w:lang w:val="uk-UA"/>
              </w:rPr>
              <w:br/>
              <w:t>конкурсу невиконаних договорів про надання послуг з оцінки</w:t>
            </w:r>
          </w:p>
        </w:tc>
        <w:tc>
          <w:tcPr>
            <w:tcW w:w="928" w:type="dxa"/>
            <w:vMerge w:val="restart"/>
            <w:tcBorders>
              <w:top w:val="nil"/>
              <w:left w:val="nil"/>
              <w:bottom w:val="single" w:sz="8" w:space="0" w:color="000000"/>
              <w:right w:val="single" w:sz="8" w:space="0" w:color="000000"/>
            </w:tcBorders>
            <w:tcMar>
              <w:top w:w="0" w:type="dxa"/>
              <w:left w:w="57" w:type="dxa"/>
              <w:bottom w:w="57" w:type="dxa"/>
              <w:right w:w="57" w:type="dxa"/>
            </w:tcMar>
            <w:textDirection w:val="btLr"/>
            <w:vAlign w:val="center"/>
          </w:tcPr>
          <w:p w:rsidR="00F704E5" w:rsidRPr="00F704E5" w:rsidRDefault="00F704E5" w:rsidP="00F704E5">
            <w:pPr>
              <w:spacing w:line="161" w:lineRule="atLeast"/>
              <w:ind w:left="113" w:right="113"/>
              <w:jc w:val="center"/>
              <w:rPr>
                <w:rFonts w:ascii="Times New Roman" w:eastAsia="Calibri" w:hAnsi="Times New Roman" w:cs="Times New Roman"/>
                <w:sz w:val="20"/>
                <w:szCs w:val="20"/>
                <w:lang w:val="uk-UA"/>
              </w:rPr>
            </w:pPr>
            <w:r w:rsidRPr="00F704E5">
              <w:rPr>
                <w:rFonts w:ascii="Times New Roman" w:eastAsia="Calibri" w:hAnsi="Times New Roman" w:cs="Times New Roman"/>
                <w:spacing w:val="-3"/>
                <w:sz w:val="20"/>
                <w:szCs w:val="20"/>
                <w:lang w:val="uk-UA"/>
              </w:rPr>
              <w:t>кількість оцінювачів, які є членами саморегулівних організацій оцінювачів</w:t>
            </w:r>
          </w:p>
        </w:tc>
        <w:tc>
          <w:tcPr>
            <w:tcW w:w="1440" w:type="dxa"/>
            <w:vMerge w:val="restart"/>
            <w:tcBorders>
              <w:top w:val="nil"/>
              <w:left w:val="nil"/>
              <w:bottom w:val="single" w:sz="8" w:space="0" w:color="000000"/>
              <w:right w:val="single" w:sz="8" w:space="0" w:color="000000"/>
            </w:tcBorders>
            <w:tcMar>
              <w:left w:w="57" w:type="dxa"/>
              <w:bottom w:w="57" w:type="dxa"/>
              <w:right w:w="57" w:type="dxa"/>
            </w:tcMar>
            <w:textDirection w:val="btLr"/>
            <w:vAlign w:val="center"/>
          </w:tcPr>
          <w:p w:rsidR="00F704E5" w:rsidRPr="00F704E5" w:rsidRDefault="00F704E5" w:rsidP="00F704E5">
            <w:pPr>
              <w:spacing w:line="161" w:lineRule="atLeast"/>
              <w:ind w:left="113" w:right="113"/>
              <w:jc w:val="center"/>
              <w:rPr>
                <w:rFonts w:ascii="Times New Roman" w:eastAsia="Calibri" w:hAnsi="Times New Roman" w:cs="Times New Roman"/>
                <w:sz w:val="20"/>
                <w:szCs w:val="20"/>
                <w:lang w:val="uk-UA"/>
              </w:rPr>
            </w:pPr>
            <w:r w:rsidRPr="00F704E5">
              <w:rPr>
                <w:rFonts w:ascii="Times New Roman" w:eastAsia="Calibri" w:hAnsi="Times New Roman" w:cs="Times New Roman"/>
                <w:spacing w:val="-3"/>
                <w:sz w:val="20"/>
                <w:szCs w:val="20"/>
                <w:lang w:val="uk-UA"/>
              </w:rPr>
              <w:t>наявність фактів неналежного виконання умов договору (договорів) та (або) відомостей щодо застосування до оцінювачів заходів дисциплінарного впливу*</w:t>
            </w:r>
          </w:p>
        </w:tc>
        <w:tc>
          <w:tcPr>
            <w:tcW w:w="1080" w:type="dxa"/>
            <w:vMerge/>
            <w:tcBorders>
              <w:top w:val="single" w:sz="8" w:space="0" w:color="000000"/>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c>
          <w:tcPr>
            <w:tcW w:w="720" w:type="dxa"/>
            <w:vMerge/>
            <w:tcBorders>
              <w:top w:val="single" w:sz="8" w:space="0" w:color="000000"/>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r>
      <w:tr w:rsidR="00F704E5" w:rsidRPr="00F704E5" w:rsidTr="00AF6416">
        <w:trPr>
          <w:trHeight w:val="793"/>
        </w:trPr>
        <w:tc>
          <w:tcPr>
            <w:tcW w:w="540" w:type="dxa"/>
            <w:vMerge/>
            <w:tcBorders>
              <w:top w:val="single" w:sz="8" w:space="0" w:color="000000"/>
              <w:left w:val="single" w:sz="8" w:space="0" w:color="000000"/>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c>
          <w:tcPr>
            <w:tcW w:w="662" w:type="dxa"/>
            <w:vMerge/>
            <w:tcBorders>
              <w:top w:val="single" w:sz="8" w:space="0" w:color="000000"/>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c>
          <w:tcPr>
            <w:tcW w:w="720" w:type="dxa"/>
            <w:vMerge/>
            <w:tcBorders>
              <w:top w:val="single" w:sz="8" w:space="0" w:color="000000"/>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c>
          <w:tcPr>
            <w:tcW w:w="958" w:type="dxa"/>
            <w:vMerge/>
            <w:tcBorders>
              <w:top w:val="nil"/>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c>
          <w:tcPr>
            <w:tcW w:w="720" w:type="dxa"/>
            <w:vMerge/>
            <w:tcBorders>
              <w:top w:val="nil"/>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c>
          <w:tcPr>
            <w:tcW w:w="1644" w:type="dxa"/>
            <w:tcBorders>
              <w:top w:val="nil"/>
              <w:left w:val="nil"/>
              <w:bottom w:val="single" w:sz="8" w:space="0" w:color="000000"/>
              <w:right w:val="single" w:sz="8" w:space="0" w:color="000000"/>
            </w:tcBorders>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кількість</w:t>
            </w:r>
            <w:r w:rsidRPr="00F704E5">
              <w:rPr>
                <w:rFonts w:ascii="Times New Roman" w:eastAsia="Calibri" w:hAnsi="Times New Roman" w:cs="Times New Roman"/>
                <w:sz w:val="20"/>
                <w:szCs w:val="20"/>
                <w:lang w:val="uk-UA"/>
              </w:rPr>
              <w:br/>
              <w:t>оцінювачів</w:t>
            </w:r>
            <w:r w:rsidRPr="00F704E5">
              <w:rPr>
                <w:rFonts w:ascii="Times New Roman" w:eastAsia="Calibri" w:hAnsi="Times New Roman" w:cs="Times New Roman"/>
                <w:sz w:val="20"/>
                <w:szCs w:val="20"/>
                <w:lang w:val="uk-UA"/>
              </w:rPr>
              <w:br/>
              <w:t>(люд./бал)</w:t>
            </w:r>
          </w:p>
        </w:tc>
        <w:tc>
          <w:tcPr>
            <w:tcW w:w="1701" w:type="dxa"/>
            <w:tcBorders>
              <w:top w:val="nil"/>
              <w:left w:val="nil"/>
              <w:bottom w:val="single" w:sz="8" w:space="0" w:color="000000"/>
              <w:right w:val="single" w:sz="8" w:space="0" w:color="000000"/>
            </w:tcBorders>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підтверджений документально досвід оцінки подібного майна (кількість об’єктів/бал)</w:t>
            </w:r>
          </w:p>
        </w:tc>
        <w:tc>
          <w:tcPr>
            <w:tcW w:w="795" w:type="dxa"/>
            <w:vMerge/>
            <w:tcBorders>
              <w:top w:val="nil"/>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c>
          <w:tcPr>
            <w:tcW w:w="1606"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наявність невиконаних договорів про надання послуг з оцінки</w:t>
            </w:r>
          </w:p>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(кількість/бал)</w:t>
            </w:r>
          </w:p>
        </w:tc>
        <w:tc>
          <w:tcPr>
            <w:tcW w:w="1606"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наявність неукладених договорів про надання послуг з оцінки</w:t>
            </w:r>
          </w:p>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(кількість/бал)</w:t>
            </w:r>
          </w:p>
        </w:tc>
        <w:tc>
          <w:tcPr>
            <w:tcW w:w="928" w:type="dxa"/>
            <w:vMerge/>
            <w:tcBorders>
              <w:top w:val="nil"/>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c>
          <w:tcPr>
            <w:tcW w:w="1440" w:type="dxa"/>
            <w:vMerge/>
            <w:tcBorders>
              <w:top w:val="nil"/>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c>
          <w:tcPr>
            <w:tcW w:w="1080" w:type="dxa"/>
            <w:vMerge/>
            <w:tcBorders>
              <w:top w:val="single" w:sz="8" w:space="0" w:color="000000"/>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c>
          <w:tcPr>
            <w:tcW w:w="720" w:type="dxa"/>
            <w:vMerge/>
            <w:tcBorders>
              <w:top w:val="single" w:sz="8" w:space="0" w:color="000000"/>
              <w:left w:val="nil"/>
              <w:bottom w:val="single" w:sz="8" w:space="0" w:color="000000"/>
              <w:right w:val="single" w:sz="8" w:space="0" w:color="000000"/>
            </w:tcBorders>
            <w:vAlign w:val="center"/>
          </w:tcPr>
          <w:p w:rsidR="00F704E5" w:rsidRPr="00F704E5" w:rsidRDefault="00F704E5" w:rsidP="00F704E5">
            <w:pPr>
              <w:rPr>
                <w:rFonts w:ascii="Times New Roman" w:eastAsia="Calibri" w:hAnsi="Times New Roman" w:cs="Times New Roman"/>
                <w:sz w:val="20"/>
                <w:szCs w:val="20"/>
                <w:lang w:val="uk-UA"/>
              </w:rPr>
            </w:pPr>
          </w:p>
        </w:tc>
      </w:tr>
      <w:tr w:rsidR="00F704E5" w:rsidRPr="00F704E5" w:rsidTr="00AF6416">
        <w:trPr>
          <w:trHeight w:val="62"/>
        </w:trPr>
        <w:tc>
          <w:tcPr>
            <w:tcW w:w="540"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1</w:t>
            </w:r>
          </w:p>
        </w:tc>
        <w:tc>
          <w:tcPr>
            <w:tcW w:w="662"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2</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3</w:t>
            </w:r>
          </w:p>
        </w:tc>
        <w:tc>
          <w:tcPr>
            <w:tcW w:w="95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4</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5</w:t>
            </w:r>
          </w:p>
        </w:tc>
        <w:tc>
          <w:tcPr>
            <w:tcW w:w="1644"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6</w:t>
            </w:r>
          </w:p>
        </w:tc>
        <w:tc>
          <w:tcPr>
            <w:tcW w:w="1701"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7</w:t>
            </w:r>
          </w:p>
        </w:tc>
        <w:tc>
          <w:tcPr>
            <w:tcW w:w="795"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8</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9</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10</w:t>
            </w:r>
          </w:p>
        </w:tc>
        <w:tc>
          <w:tcPr>
            <w:tcW w:w="92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11</w:t>
            </w:r>
          </w:p>
        </w:tc>
        <w:tc>
          <w:tcPr>
            <w:tcW w:w="144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12</w:t>
            </w:r>
          </w:p>
        </w:tc>
        <w:tc>
          <w:tcPr>
            <w:tcW w:w="108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13</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spacing w:line="161" w:lineRule="atLeast"/>
              <w:jc w:val="center"/>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14</w:t>
            </w:r>
          </w:p>
        </w:tc>
      </w:tr>
      <w:tr w:rsidR="00F704E5" w:rsidRPr="00F704E5" w:rsidTr="00AF6416">
        <w:trPr>
          <w:trHeight w:val="62"/>
        </w:trPr>
        <w:tc>
          <w:tcPr>
            <w:tcW w:w="540"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662"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95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644"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701"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795"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92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44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08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r>
      <w:tr w:rsidR="00F704E5" w:rsidRPr="00F704E5" w:rsidTr="00AF6416">
        <w:trPr>
          <w:trHeight w:val="62"/>
        </w:trPr>
        <w:tc>
          <w:tcPr>
            <w:tcW w:w="540"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662"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95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644"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701"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795"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92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44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108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F704E5" w:rsidRPr="00F704E5" w:rsidRDefault="00F704E5" w:rsidP="00F704E5">
            <w:pPr>
              <w:rPr>
                <w:rFonts w:ascii="Times New Roman" w:eastAsia="Calibri" w:hAnsi="Times New Roman" w:cs="Times New Roman"/>
                <w:sz w:val="20"/>
                <w:szCs w:val="20"/>
                <w:lang w:val="uk-UA"/>
              </w:rPr>
            </w:pPr>
            <w:r w:rsidRPr="00F704E5">
              <w:rPr>
                <w:rFonts w:ascii="Times New Roman" w:eastAsia="Calibri" w:hAnsi="Times New Roman" w:cs="Times New Roman"/>
                <w:color w:val="auto"/>
                <w:sz w:val="20"/>
                <w:szCs w:val="20"/>
                <w:lang w:val="uk-UA"/>
              </w:rPr>
              <w:t xml:space="preserve"> </w:t>
            </w:r>
          </w:p>
        </w:tc>
      </w:tr>
    </w:tbl>
    <w:p w:rsidR="00F704E5" w:rsidRPr="00F704E5" w:rsidRDefault="00F704E5" w:rsidP="00F704E5">
      <w:pPr>
        <w:shd w:val="clear" w:color="auto" w:fill="FFFFFF"/>
        <w:spacing w:before="113" w:line="161" w:lineRule="atLeast"/>
        <w:jc w:val="both"/>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_____________________</w:t>
      </w:r>
      <w:r w:rsidRPr="00F704E5">
        <w:rPr>
          <w:rFonts w:ascii="Times New Roman" w:eastAsia="Calibri" w:hAnsi="Times New Roman" w:cs="Times New Roman"/>
          <w:sz w:val="20"/>
          <w:szCs w:val="20"/>
          <w:lang w:val="uk-UA"/>
        </w:rPr>
        <w:br/>
        <w:t>*   Застосовується лише під час визначення переможця конкурсу щодо об’єктів оцінки другого рівня складності.</w:t>
      </w:r>
    </w:p>
    <w:p w:rsidR="00F704E5" w:rsidRPr="00F704E5" w:rsidRDefault="00F704E5" w:rsidP="00F704E5">
      <w:pPr>
        <w:shd w:val="clear" w:color="auto" w:fill="FFFFFF"/>
        <w:spacing w:line="193" w:lineRule="atLeast"/>
        <w:jc w:val="both"/>
        <w:rPr>
          <w:rFonts w:ascii="Times New Roman" w:eastAsia="Calibri" w:hAnsi="Times New Roman" w:cs="Times New Roman"/>
          <w:lang w:val="uk-UA"/>
        </w:rPr>
      </w:pPr>
      <w:r w:rsidRPr="00F704E5">
        <w:rPr>
          <w:rFonts w:ascii="Times New Roman" w:eastAsia="Calibri" w:hAnsi="Times New Roman" w:cs="Times New Roman"/>
          <w:lang w:val="uk-UA"/>
        </w:rPr>
        <w:t xml:space="preserve"> </w:t>
      </w:r>
    </w:p>
    <w:p w:rsidR="00F704E5" w:rsidRPr="00F704E5" w:rsidRDefault="00F704E5" w:rsidP="00F704E5">
      <w:pPr>
        <w:shd w:val="clear" w:color="auto" w:fill="FFFFFF"/>
        <w:spacing w:line="193" w:lineRule="atLeast"/>
        <w:jc w:val="both"/>
        <w:rPr>
          <w:rFonts w:ascii="Times New Roman" w:eastAsia="Calibri" w:hAnsi="Times New Roman" w:cs="Times New Roman"/>
          <w:lang w:val="uk-UA"/>
        </w:rPr>
      </w:pPr>
      <w:r w:rsidRPr="00F704E5">
        <w:rPr>
          <w:rFonts w:ascii="Times New Roman" w:eastAsia="Calibri" w:hAnsi="Times New Roman" w:cs="Times New Roman"/>
          <w:lang w:val="uk-UA"/>
        </w:rPr>
        <w:t>Голова комісії ____________________________                        __________                        __________________________</w:t>
      </w:r>
    </w:p>
    <w:p w:rsidR="00F704E5" w:rsidRPr="00F704E5" w:rsidRDefault="00F704E5" w:rsidP="00F704E5">
      <w:pPr>
        <w:shd w:val="clear" w:color="auto" w:fill="FFFFFF"/>
        <w:spacing w:before="17" w:line="150" w:lineRule="atLeast"/>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 xml:space="preserve">                                                                                                                                    (підпис)                                                (прізвище, ініціали)</w:t>
      </w:r>
    </w:p>
    <w:p w:rsidR="00F704E5" w:rsidRPr="00F704E5" w:rsidRDefault="00F704E5" w:rsidP="00F704E5">
      <w:pPr>
        <w:shd w:val="clear" w:color="auto" w:fill="FFFFFF"/>
        <w:spacing w:line="193" w:lineRule="atLeast"/>
        <w:jc w:val="both"/>
        <w:rPr>
          <w:rFonts w:ascii="Times New Roman" w:eastAsia="Calibri" w:hAnsi="Times New Roman" w:cs="Times New Roman"/>
          <w:lang w:val="uk-UA"/>
        </w:rPr>
      </w:pPr>
      <w:r w:rsidRPr="00F704E5">
        <w:rPr>
          <w:rFonts w:ascii="Times New Roman" w:eastAsia="Calibri" w:hAnsi="Times New Roman" w:cs="Times New Roman"/>
          <w:lang w:val="uk-UA"/>
        </w:rPr>
        <w:t>Члени комісії: ____________________________                        __________                        __________________________</w:t>
      </w:r>
    </w:p>
    <w:p w:rsidR="00F704E5" w:rsidRPr="00F704E5" w:rsidRDefault="00F704E5" w:rsidP="00F704E5">
      <w:pPr>
        <w:shd w:val="clear" w:color="auto" w:fill="FFFFFF"/>
        <w:spacing w:before="17" w:line="150" w:lineRule="atLeast"/>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 xml:space="preserve">                                                                                                                                    (підпис)                                                (прізвище, ініціали)</w:t>
      </w:r>
    </w:p>
    <w:p w:rsidR="00F704E5" w:rsidRPr="00F704E5" w:rsidRDefault="00F704E5" w:rsidP="00F704E5">
      <w:pPr>
        <w:shd w:val="clear" w:color="auto" w:fill="FFFFFF"/>
        <w:spacing w:line="193" w:lineRule="atLeast"/>
        <w:jc w:val="both"/>
        <w:rPr>
          <w:rFonts w:ascii="Times New Roman" w:eastAsia="Calibri" w:hAnsi="Times New Roman" w:cs="Times New Roman"/>
          <w:lang w:val="uk-UA"/>
        </w:rPr>
      </w:pPr>
      <w:r w:rsidRPr="00F704E5">
        <w:rPr>
          <w:rFonts w:ascii="Times New Roman" w:eastAsia="Calibri" w:hAnsi="Times New Roman" w:cs="Times New Roman"/>
          <w:lang w:val="uk-UA"/>
        </w:rPr>
        <w:t xml:space="preserve">                         ____________________________                        __________                        __________________________</w:t>
      </w:r>
    </w:p>
    <w:p w:rsidR="00F704E5" w:rsidRPr="00F704E5" w:rsidRDefault="00F704E5" w:rsidP="00F704E5">
      <w:pPr>
        <w:shd w:val="clear" w:color="auto" w:fill="FFFFFF"/>
        <w:spacing w:before="17" w:line="150" w:lineRule="atLeast"/>
        <w:rPr>
          <w:rFonts w:ascii="Times New Roman" w:eastAsia="Calibri" w:hAnsi="Times New Roman" w:cs="Times New Roman"/>
          <w:sz w:val="20"/>
          <w:szCs w:val="20"/>
          <w:lang w:val="uk-UA"/>
        </w:rPr>
      </w:pPr>
      <w:r w:rsidRPr="00F704E5">
        <w:rPr>
          <w:rFonts w:ascii="Times New Roman" w:eastAsia="Calibri" w:hAnsi="Times New Roman" w:cs="Times New Roman"/>
          <w:sz w:val="20"/>
          <w:szCs w:val="20"/>
          <w:lang w:val="uk-UA"/>
        </w:rPr>
        <w:t xml:space="preserve">                                                                                                                                    (підпис)                                                (прізвище, ініціали)</w:t>
      </w:r>
    </w:p>
    <w:p w:rsidR="00F704E5" w:rsidRPr="00F704E5" w:rsidRDefault="00F704E5" w:rsidP="00F704E5">
      <w:pPr>
        <w:shd w:val="clear" w:color="auto" w:fill="FFFFFF"/>
        <w:spacing w:line="193" w:lineRule="atLeast"/>
        <w:jc w:val="both"/>
        <w:rPr>
          <w:rFonts w:ascii="Times New Roman" w:eastAsia="Calibri" w:hAnsi="Times New Roman" w:cs="Times New Roman"/>
          <w:lang w:val="uk-UA"/>
        </w:rPr>
      </w:pPr>
      <w:r w:rsidRPr="00F704E5">
        <w:rPr>
          <w:rFonts w:ascii="Times New Roman" w:eastAsia="Calibri" w:hAnsi="Times New Roman" w:cs="Times New Roman"/>
          <w:lang w:val="uk-UA"/>
        </w:rPr>
        <w:t xml:space="preserve"> «_____» _______________20 _____ року</w:t>
      </w:r>
    </w:p>
    <w:p w:rsidR="00F704E5" w:rsidRPr="00F704E5" w:rsidRDefault="00F704E5" w:rsidP="00F704E5">
      <w:pPr>
        <w:shd w:val="clear" w:color="auto" w:fill="FFFFFF"/>
        <w:spacing w:line="193" w:lineRule="atLeast"/>
        <w:jc w:val="both"/>
        <w:rPr>
          <w:rFonts w:ascii="Times New Roman" w:eastAsia="Calibri" w:hAnsi="Times New Roman" w:cs="Times New Roman"/>
          <w:lang w:val="uk-UA"/>
        </w:rPr>
      </w:pPr>
    </w:p>
    <w:p w:rsidR="00F704E5" w:rsidRPr="00F704E5" w:rsidRDefault="00F704E5" w:rsidP="00F704E5">
      <w:pPr>
        <w:shd w:val="clear" w:color="auto" w:fill="FFFFFF"/>
        <w:spacing w:line="193" w:lineRule="atLeast"/>
        <w:jc w:val="both"/>
        <w:rPr>
          <w:rFonts w:ascii="Times New Roman" w:eastAsia="Calibri" w:hAnsi="Times New Roman" w:cs="Times New Roman"/>
          <w:lang w:val="uk-UA"/>
        </w:rPr>
      </w:pPr>
    </w:p>
    <w:tbl>
      <w:tblPr>
        <w:tblW w:w="5000" w:type="pct"/>
        <w:tblCellMar>
          <w:left w:w="0" w:type="dxa"/>
          <w:right w:w="0" w:type="dxa"/>
        </w:tblCellMar>
        <w:tblLook w:val="04A0"/>
      </w:tblPr>
      <w:tblGrid>
        <w:gridCol w:w="14576"/>
      </w:tblGrid>
      <w:tr w:rsidR="00F704E5" w:rsidRPr="00F704E5" w:rsidTr="00F704E5">
        <w:tc>
          <w:tcPr>
            <w:tcW w:w="2000" w:type="pct"/>
            <w:tcBorders>
              <w:top w:val="single" w:sz="2" w:space="0" w:color="auto"/>
              <w:left w:val="single" w:sz="2" w:space="0" w:color="auto"/>
              <w:bottom w:val="single" w:sz="2" w:space="0" w:color="auto"/>
              <w:right w:val="single" w:sz="2" w:space="0" w:color="auto"/>
            </w:tcBorders>
            <w:hideMark/>
          </w:tcPr>
          <w:p w:rsidR="00F704E5" w:rsidRPr="00F704E5" w:rsidRDefault="00F704E5" w:rsidP="00F704E5">
            <w:pPr>
              <w:spacing w:before="150" w:after="150"/>
              <w:jc w:val="right"/>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lastRenderedPageBreak/>
              <w:t>Додаток 7</w:t>
            </w:r>
            <w:r w:rsidRPr="00F704E5">
              <w:rPr>
                <w:rFonts w:ascii="Times New Roman" w:eastAsia="Times New Roman" w:hAnsi="Times New Roman" w:cs="Times New Roman"/>
                <w:color w:val="auto"/>
                <w:lang w:val="uk-UA"/>
              </w:rPr>
              <w:br/>
              <w:t>до Положення про конкурсний</w:t>
            </w:r>
            <w:r w:rsidRPr="00F704E5">
              <w:rPr>
                <w:rFonts w:ascii="Times New Roman" w:eastAsia="Times New Roman" w:hAnsi="Times New Roman" w:cs="Times New Roman"/>
                <w:color w:val="auto"/>
                <w:lang w:val="uk-UA"/>
              </w:rPr>
              <w:br/>
              <w:t xml:space="preserve">відбір </w:t>
            </w:r>
            <w:r>
              <w:rPr>
                <w:rFonts w:ascii="Times New Roman" w:eastAsia="Times New Roman" w:hAnsi="Times New Roman" w:cs="Times New Roman"/>
                <w:color w:val="auto"/>
                <w:lang w:val="uk-UA"/>
              </w:rPr>
              <w:t>суб’єктів оціночної діяльності</w:t>
            </w:r>
            <w:r>
              <w:rPr>
                <w:rFonts w:ascii="Times New Roman" w:eastAsia="Times New Roman" w:hAnsi="Times New Roman" w:cs="Times New Roman"/>
                <w:color w:val="auto"/>
                <w:lang w:val="uk-UA"/>
              </w:rPr>
              <w:br/>
            </w:r>
          </w:p>
        </w:tc>
      </w:tr>
    </w:tbl>
    <w:p w:rsidR="00F704E5" w:rsidRPr="00F704E5" w:rsidRDefault="00F704E5" w:rsidP="00F704E5">
      <w:pPr>
        <w:shd w:val="clear" w:color="auto" w:fill="FFFFFF"/>
        <w:spacing w:before="150" w:after="150"/>
        <w:ind w:left="450" w:right="450"/>
        <w:jc w:val="center"/>
        <w:rPr>
          <w:rFonts w:ascii="Times New Roman" w:eastAsia="Times New Roman" w:hAnsi="Times New Roman" w:cs="Times New Roman"/>
          <w:color w:val="333333"/>
          <w:lang w:val="uk-UA"/>
        </w:rPr>
      </w:pPr>
      <w:bookmarkStart w:id="19" w:name="n412"/>
      <w:bookmarkEnd w:id="19"/>
      <w:r w:rsidRPr="00F704E5">
        <w:rPr>
          <w:rFonts w:ascii="Times New Roman" w:eastAsia="Times New Roman" w:hAnsi="Times New Roman" w:cs="Times New Roman"/>
          <w:b/>
          <w:bCs/>
          <w:color w:val="333333"/>
          <w:sz w:val="28"/>
          <w:szCs w:val="28"/>
          <w:lang w:val="uk-UA"/>
        </w:rPr>
        <w:t>ЗАРАХУВАННЯ</w:t>
      </w:r>
      <w:r w:rsidRPr="00F704E5">
        <w:rPr>
          <w:rFonts w:ascii="Times New Roman" w:eastAsia="Times New Roman" w:hAnsi="Times New Roman" w:cs="Times New Roman"/>
          <w:color w:val="333333"/>
          <w:lang w:val="uk-UA"/>
        </w:rPr>
        <w:br/>
      </w:r>
      <w:r w:rsidRPr="00F704E5">
        <w:rPr>
          <w:rFonts w:ascii="Times New Roman" w:eastAsia="Times New Roman" w:hAnsi="Times New Roman" w:cs="Times New Roman"/>
          <w:b/>
          <w:bCs/>
          <w:color w:val="333333"/>
          <w:sz w:val="28"/>
          <w:szCs w:val="28"/>
          <w:lang w:val="uk-UA"/>
        </w:rPr>
        <w:t>балів за критерієм «Запропонована учасником конкурсу вартість надання послуг з оцінки»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56"/>
        <w:gridCol w:w="8925"/>
        <w:gridCol w:w="5019"/>
      </w:tblGrid>
      <w:tr w:rsidR="00F704E5" w:rsidRPr="00F704E5" w:rsidTr="00F704E5">
        <w:trPr>
          <w:trHeight w:val="390"/>
        </w:trPr>
        <w:tc>
          <w:tcPr>
            <w:tcW w:w="345" w:type="dxa"/>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bookmarkStart w:id="20" w:name="n445"/>
            <w:bookmarkEnd w:id="20"/>
            <w:r w:rsidRPr="00F704E5">
              <w:rPr>
                <w:rFonts w:ascii="Times New Roman" w:eastAsia="Times New Roman" w:hAnsi="Times New Roman" w:cs="Times New Roman"/>
                <w:color w:val="auto"/>
                <w:lang w:val="uk-UA"/>
              </w:rPr>
              <w:t>№ з/п</w:t>
            </w:r>
          </w:p>
        </w:tc>
        <w:tc>
          <w:tcPr>
            <w:tcW w:w="4695" w:type="dxa"/>
            <w:tcBorders>
              <w:top w:val="single" w:sz="6" w:space="0" w:color="000000"/>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Цінова пропозиція учасника конкурсу у співвідношенні до очікуваної найбільшої ціни надання послуг згідно з інформаційним повідомленням, діапазон у %</w:t>
            </w:r>
          </w:p>
        </w:tc>
        <w:tc>
          <w:tcPr>
            <w:tcW w:w="2640" w:type="dxa"/>
            <w:tcBorders>
              <w:top w:val="single" w:sz="6" w:space="0" w:color="000000"/>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Кількість зарахованих балів</w:t>
            </w:r>
          </w:p>
        </w:tc>
      </w:tr>
      <w:tr w:rsidR="00F704E5" w:rsidRPr="00F704E5" w:rsidTr="00F704E5">
        <w:trPr>
          <w:trHeight w:val="390"/>
        </w:trPr>
        <w:tc>
          <w:tcPr>
            <w:tcW w:w="345" w:type="dxa"/>
            <w:tcBorders>
              <w:top w:val="nil"/>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lang w:val="uk-UA"/>
              </w:rPr>
            </w:pPr>
          </w:p>
        </w:tc>
        <w:tc>
          <w:tcPr>
            <w:tcW w:w="4695"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100</w:t>
            </w:r>
          </w:p>
        </w:tc>
        <w:tc>
          <w:tcPr>
            <w:tcW w:w="2640"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30</w:t>
            </w:r>
          </w:p>
        </w:tc>
      </w:tr>
      <w:tr w:rsidR="00F704E5" w:rsidRPr="00F704E5" w:rsidTr="00F704E5">
        <w:trPr>
          <w:trHeight w:val="390"/>
        </w:trPr>
        <w:tc>
          <w:tcPr>
            <w:tcW w:w="345" w:type="dxa"/>
            <w:tcBorders>
              <w:top w:val="nil"/>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lang w:val="uk-UA"/>
              </w:rPr>
            </w:pPr>
          </w:p>
        </w:tc>
        <w:tc>
          <w:tcPr>
            <w:tcW w:w="4695"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від 91 до 99</w:t>
            </w:r>
          </w:p>
        </w:tc>
        <w:tc>
          <w:tcPr>
            <w:tcW w:w="2640"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36</w:t>
            </w:r>
          </w:p>
        </w:tc>
      </w:tr>
      <w:tr w:rsidR="00F704E5" w:rsidRPr="00F704E5" w:rsidTr="00F704E5">
        <w:trPr>
          <w:trHeight w:val="390"/>
        </w:trPr>
        <w:tc>
          <w:tcPr>
            <w:tcW w:w="345" w:type="dxa"/>
            <w:tcBorders>
              <w:top w:val="nil"/>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lang w:val="uk-UA"/>
              </w:rPr>
            </w:pPr>
          </w:p>
        </w:tc>
        <w:tc>
          <w:tcPr>
            <w:tcW w:w="4695"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від 81 до 90</w:t>
            </w:r>
          </w:p>
        </w:tc>
        <w:tc>
          <w:tcPr>
            <w:tcW w:w="2640"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39</w:t>
            </w:r>
          </w:p>
        </w:tc>
      </w:tr>
      <w:tr w:rsidR="00F704E5" w:rsidRPr="00F704E5" w:rsidTr="00F704E5">
        <w:trPr>
          <w:trHeight w:val="390"/>
        </w:trPr>
        <w:tc>
          <w:tcPr>
            <w:tcW w:w="345" w:type="dxa"/>
            <w:tcBorders>
              <w:top w:val="nil"/>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lang w:val="uk-UA"/>
              </w:rPr>
            </w:pPr>
          </w:p>
        </w:tc>
        <w:tc>
          <w:tcPr>
            <w:tcW w:w="4695"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від 71 до 80</w:t>
            </w:r>
          </w:p>
        </w:tc>
        <w:tc>
          <w:tcPr>
            <w:tcW w:w="2640"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40</w:t>
            </w:r>
          </w:p>
        </w:tc>
      </w:tr>
      <w:tr w:rsidR="00F704E5" w:rsidRPr="00F704E5" w:rsidTr="00F704E5">
        <w:trPr>
          <w:trHeight w:val="390"/>
        </w:trPr>
        <w:tc>
          <w:tcPr>
            <w:tcW w:w="345" w:type="dxa"/>
            <w:tcBorders>
              <w:top w:val="nil"/>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lang w:val="uk-UA"/>
              </w:rPr>
            </w:pPr>
          </w:p>
        </w:tc>
        <w:tc>
          <w:tcPr>
            <w:tcW w:w="4695"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від 61 до 70</w:t>
            </w:r>
          </w:p>
        </w:tc>
        <w:tc>
          <w:tcPr>
            <w:tcW w:w="2640"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41</w:t>
            </w:r>
          </w:p>
        </w:tc>
      </w:tr>
      <w:tr w:rsidR="00F704E5" w:rsidRPr="00F704E5" w:rsidTr="00F704E5">
        <w:trPr>
          <w:trHeight w:val="390"/>
        </w:trPr>
        <w:tc>
          <w:tcPr>
            <w:tcW w:w="345" w:type="dxa"/>
            <w:tcBorders>
              <w:top w:val="nil"/>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lang w:val="uk-UA"/>
              </w:rPr>
            </w:pPr>
          </w:p>
        </w:tc>
        <w:tc>
          <w:tcPr>
            <w:tcW w:w="4695"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від 51 до 60</w:t>
            </w:r>
          </w:p>
        </w:tc>
        <w:tc>
          <w:tcPr>
            <w:tcW w:w="2640"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42</w:t>
            </w:r>
          </w:p>
        </w:tc>
      </w:tr>
      <w:tr w:rsidR="00F704E5" w:rsidRPr="00F704E5" w:rsidTr="00F704E5">
        <w:trPr>
          <w:trHeight w:val="390"/>
        </w:trPr>
        <w:tc>
          <w:tcPr>
            <w:tcW w:w="345" w:type="dxa"/>
            <w:tcBorders>
              <w:top w:val="nil"/>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lang w:val="uk-UA"/>
              </w:rPr>
            </w:pPr>
          </w:p>
        </w:tc>
        <w:tc>
          <w:tcPr>
            <w:tcW w:w="4695"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до 50 включно</w:t>
            </w:r>
          </w:p>
        </w:tc>
        <w:tc>
          <w:tcPr>
            <w:tcW w:w="2640" w:type="dxa"/>
            <w:tcBorders>
              <w:top w:val="nil"/>
              <w:left w:val="nil"/>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43</w:t>
            </w:r>
          </w:p>
        </w:tc>
      </w:tr>
    </w:tbl>
    <w:p w:rsidR="00F704E5" w:rsidRDefault="00F704E5" w:rsidP="00F704E5">
      <w:pPr>
        <w:shd w:val="clear" w:color="auto" w:fill="FFFFFF"/>
        <w:spacing w:after="150"/>
        <w:ind w:firstLine="450"/>
        <w:jc w:val="both"/>
        <w:rPr>
          <w:rFonts w:ascii="Times New Roman" w:eastAsia="Times New Roman" w:hAnsi="Times New Roman" w:cs="Times New Roman"/>
          <w:color w:val="333333"/>
          <w:lang w:val="uk-UA"/>
        </w:rPr>
      </w:pPr>
      <w:bookmarkStart w:id="21" w:name="n428"/>
      <w:bookmarkEnd w:id="21"/>
    </w:p>
    <w:p w:rsidR="00F704E5" w:rsidRDefault="00F704E5" w:rsidP="00F704E5">
      <w:pPr>
        <w:shd w:val="clear" w:color="auto" w:fill="FFFFFF"/>
        <w:spacing w:after="150"/>
        <w:ind w:firstLine="450"/>
        <w:jc w:val="both"/>
        <w:rPr>
          <w:rFonts w:ascii="Times New Roman" w:eastAsia="Times New Roman" w:hAnsi="Times New Roman" w:cs="Times New Roman"/>
          <w:color w:val="333333"/>
          <w:lang w:val="uk-UA"/>
        </w:rPr>
      </w:pPr>
    </w:p>
    <w:p w:rsidR="00F704E5" w:rsidRDefault="00F704E5" w:rsidP="00F704E5">
      <w:pPr>
        <w:shd w:val="clear" w:color="auto" w:fill="FFFFFF"/>
        <w:spacing w:after="150"/>
        <w:ind w:firstLine="450"/>
        <w:jc w:val="both"/>
        <w:rPr>
          <w:rFonts w:ascii="Times New Roman" w:eastAsia="Times New Roman" w:hAnsi="Times New Roman" w:cs="Times New Roman"/>
          <w:color w:val="333333"/>
          <w:lang w:val="uk-UA"/>
        </w:rPr>
      </w:pPr>
    </w:p>
    <w:p w:rsidR="00F704E5" w:rsidRDefault="00F704E5" w:rsidP="00F704E5">
      <w:pPr>
        <w:shd w:val="clear" w:color="auto" w:fill="FFFFFF"/>
        <w:spacing w:after="150"/>
        <w:ind w:firstLine="450"/>
        <w:jc w:val="both"/>
        <w:rPr>
          <w:rFonts w:ascii="Times New Roman" w:eastAsia="Times New Roman" w:hAnsi="Times New Roman" w:cs="Times New Roman"/>
          <w:color w:val="333333"/>
          <w:lang w:val="uk-UA"/>
        </w:rPr>
      </w:pPr>
    </w:p>
    <w:p w:rsidR="00F704E5" w:rsidRDefault="00F704E5" w:rsidP="00F704E5">
      <w:pPr>
        <w:shd w:val="clear" w:color="auto" w:fill="FFFFFF"/>
        <w:spacing w:after="150"/>
        <w:ind w:firstLine="450"/>
        <w:jc w:val="both"/>
        <w:rPr>
          <w:rFonts w:ascii="Times New Roman" w:eastAsia="Times New Roman" w:hAnsi="Times New Roman" w:cs="Times New Roman"/>
          <w:color w:val="333333"/>
          <w:lang w:val="uk-UA"/>
        </w:rPr>
      </w:pPr>
    </w:p>
    <w:p w:rsidR="00F704E5" w:rsidRDefault="00F704E5" w:rsidP="00F704E5">
      <w:pPr>
        <w:shd w:val="clear" w:color="auto" w:fill="FFFFFF"/>
        <w:spacing w:after="150"/>
        <w:ind w:firstLine="450"/>
        <w:jc w:val="both"/>
        <w:rPr>
          <w:rFonts w:ascii="Times New Roman" w:eastAsia="Times New Roman" w:hAnsi="Times New Roman" w:cs="Times New Roman"/>
          <w:color w:val="333333"/>
          <w:lang w:val="uk-UA"/>
        </w:rPr>
      </w:pPr>
    </w:p>
    <w:p w:rsidR="00F704E5" w:rsidRPr="00F704E5" w:rsidRDefault="00F704E5" w:rsidP="00F704E5">
      <w:pPr>
        <w:shd w:val="clear" w:color="auto" w:fill="FFFFFF"/>
        <w:spacing w:after="150"/>
        <w:ind w:firstLine="450"/>
        <w:jc w:val="both"/>
        <w:rPr>
          <w:rFonts w:ascii="Times New Roman" w:eastAsia="Times New Roman" w:hAnsi="Times New Roman" w:cs="Times New Roman"/>
          <w:color w:val="333333"/>
          <w:lang w:val="uk-UA"/>
        </w:rPr>
      </w:pPr>
    </w:p>
    <w:tbl>
      <w:tblPr>
        <w:tblW w:w="5000" w:type="pct"/>
        <w:tblCellMar>
          <w:left w:w="0" w:type="dxa"/>
          <w:right w:w="0" w:type="dxa"/>
        </w:tblCellMar>
        <w:tblLook w:val="04A0"/>
      </w:tblPr>
      <w:tblGrid>
        <w:gridCol w:w="7713"/>
        <w:gridCol w:w="6857"/>
      </w:tblGrid>
      <w:tr w:rsidR="00F704E5" w:rsidRPr="00F704E5" w:rsidTr="00F704E5">
        <w:tc>
          <w:tcPr>
            <w:tcW w:w="2250" w:type="pct"/>
            <w:hideMark/>
          </w:tcPr>
          <w:p w:rsidR="00F704E5" w:rsidRPr="00F704E5" w:rsidRDefault="00F704E5" w:rsidP="00F704E5">
            <w:pPr>
              <w:spacing w:before="150" w:after="150"/>
              <w:rPr>
                <w:rFonts w:ascii="Times New Roman" w:eastAsia="Times New Roman" w:hAnsi="Times New Roman" w:cs="Times New Roman"/>
                <w:color w:val="auto"/>
                <w:lang w:val="uk-UA"/>
              </w:rPr>
            </w:pPr>
            <w:bookmarkStart w:id="22" w:name="n414"/>
            <w:bookmarkStart w:id="23" w:name="n415"/>
            <w:bookmarkEnd w:id="22"/>
            <w:bookmarkEnd w:id="23"/>
          </w:p>
        </w:tc>
        <w:tc>
          <w:tcPr>
            <w:tcW w:w="2000" w:type="pct"/>
            <w:hideMark/>
          </w:tcPr>
          <w:p w:rsidR="00F704E5" w:rsidRPr="00F704E5" w:rsidRDefault="00F704E5" w:rsidP="00F704E5">
            <w:pPr>
              <w:spacing w:before="150" w:after="150"/>
              <w:jc w:val="right"/>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Додаток 8</w:t>
            </w:r>
            <w:r w:rsidRPr="00F704E5">
              <w:rPr>
                <w:rFonts w:ascii="Times New Roman" w:eastAsia="Times New Roman" w:hAnsi="Times New Roman" w:cs="Times New Roman"/>
                <w:color w:val="auto"/>
                <w:lang w:val="uk-UA"/>
              </w:rPr>
              <w:br/>
              <w:t>до Положення про конкурсний</w:t>
            </w:r>
            <w:r w:rsidRPr="00F704E5">
              <w:rPr>
                <w:rFonts w:ascii="Times New Roman" w:eastAsia="Times New Roman" w:hAnsi="Times New Roman" w:cs="Times New Roman"/>
                <w:color w:val="auto"/>
                <w:lang w:val="uk-UA"/>
              </w:rPr>
              <w:br/>
              <w:t>відбір суб’єктів оціночної діяльності</w:t>
            </w:r>
          </w:p>
        </w:tc>
      </w:tr>
    </w:tbl>
    <w:p w:rsidR="00F704E5" w:rsidRPr="00F704E5" w:rsidRDefault="00F704E5" w:rsidP="00F704E5">
      <w:pPr>
        <w:shd w:val="clear" w:color="auto" w:fill="FFFFFF"/>
        <w:spacing w:before="150" w:after="150"/>
        <w:ind w:left="450" w:right="450"/>
        <w:jc w:val="center"/>
        <w:rPr>
          <w:rFonts w:ascii="Times New Roman" w:eastAsia="Times New Roman" w:hAnsi="Times New Roman" w:cs="Times New Roman"/>
          <w:color w:val="333333"/>
          <w:lang w:val="uk-UA"/>
        </w:rPr>
      </w:pPr>
      <w:bookmarkStart w:id="24" w:name="n416"/>
      <w:bookmarkEnd w:id="24"/>
      <w:r w:rsidRPr="00F704E5">
        <w:rPr>
          <w:rFonts w:ascii="Times New Roman" w:eastAsia="Times New Roman" w:hAnsi="Times New Roman" w:cs="Times New Roman"/>
          <w:b/>
          <w:bCs/>
          <w:color w:val="333333"/>
          <w:sz w:val="28"/>
          <w:szCs w:val="28"/>
          <w:lang w:val="uk-UA"/>
        </w:rPr>
        <w:t>БЮЛЕТЕНЬ</w:t>
      </w:r>
      <w:r w:rsidRPr="00F704E5">
        <w:rPr>
          <w:rFonts w:ascii="Times New Roman" w:eastAsia="Times New Roman" w:hAnsi="Times New Roman" w:cs="Times New Roman"/>
          <w:color w:val="333333"/>
          <w:lang w:val="uk-UA"/>
        </w:rPr>
        <w:br/>
      </w:r>
      <w:r w:rsidRPr="00F704E5">
        <w:rPr>
          <w:rFonts w:ascii="Times New Roman" w:eastAsia="Times New Roman" w:hAnsi="Times New Roman" w:cs="Times New Roman"/>
          <w:b/>
          <w:bCs/>
          <w:color w:val="333333"/>
          <w:sz w:val="28"/>
          <w:szCs w:val="28"/>
          <w:lang w:val="uk-UA"/>
        </w:rPr>
        <w:t>таємного голосування</w:t>
      </w:r>
    </w:p>
    <w:p w:rsidR="00F704E5" w:rsidRPr="00F704E5" w:rsidRDefault="00F704E5" w:rsidP="00F704E5">
      <w:pPr>
        <w:shd w:val="clear" w:color="auto" w:fill="FFFFFF"/>
        <w:spacing w:after="150"/>
        <w:ind w:left="450" w:right="450"/>
        <w:jc w:val="center"/>
        <w:rPr>
          <w:rFonts w:ascii="Times New Roman" w:eastAsia="Times New Roman" w:hAnsi="Times New Roman" w:cs="Times New Roman"/>
          <w:color w:val="333333"/>
          <w:lang w:val="uk-UA"/>
        </w:rPr>
      </w:pPr>
      <w:bookmarkStart w:id="25" w:name="n417"/>
      <w:bookmarkEnd w:id="25"/>
      <w:r w:rsidRPr="00F704E5">
        <w:rPr>
          <w:rFonts w:ascii="Times New Roman" w:eastAsia="Times New Roman" w:hAnsi="Times New Roman" w:cs="Times New Roman"/>
          <w:color w:val="333333"/>
          <w:lang w:val="uk-UA"/>
        </w:rPr>
        <w:t>Об'єкт оцінки</w:t>
      </w:r>
      <w:r w:rsidRPr="00F704E5">
        <w:rPr>
          <w:rFonts w:ascii="Times New Roman" w:eastAsia="Times New Roman" w:hAnsi="Times New Roman" w:cs="Times New Roman"/>
          <w:color w:val="333333"/>
          <w:lang w:val="uk-UA"/>
        </w:rPr>
        <w:br/>
        <w:t>_________________________________________________</w:t>
      </w:r>
      <w:r w:rsidRPr="00F704E5">
        <w:rPr>
          <w:rFonts w:ascii="Times New Roman" w:eastAsia="Times New Roman" w:hAnsi="Times New Roman" w:cs="Times New Roman"/>
          <w:color w:val="333333"/>
          <w:lang w:val="uk-UA"/>
        </w:rPr>
        <w:br/>
      </w:r>
      <w:r w:rsidRPr="00F704E5">
        <w:rPr>
          <w:rFonts w:ascii="Times New Roman" w:eastAsia="Times New Roman" w:hAnsi="Times New Roman" w:cs="Times New Roman"/>
          <w:color w:val="333333"/>
          <w:sz w:val="20"/>
          <w:szCs w:val="20"/>
          <w:lang w:val="uk-UA"/>
        </w:rPr>
        <w:t>(найменування об'єкта оцінки)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808"/>
        <w:gridCol w:w="4365"/>
        <w:gridCol w:w="1956"/>
        <w:gridCol w:w="6471"/>
      </w:tblGrid>
      <w:tr w:rsidR="00F704E5" w:rsidRPr="00F704E5" w:rsidTr="00F704E5">
        <w:tc>
          <w:tcPr>
            <w:tcW w:w="600" w:type="pct"/>
            <w:vMerge w:val="restar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bookmarkStart w:id="26" w:name="n418"/>
            <w:bookmarkEnd w:id="26"/>
            <w:r w:rsidRPr="00F704E5">
              <w:rPr>
                <w:rFonts w:ascii="Times New Roman" w:eastAsia="Times New Roman" w:hAnsi="Times New Roman" w:cs="Times New Roman"/>
                <w:color w:val="auto"/>
                <w:lang w:val="uk-UA"/>
              </w:rPr>
              <w:t>№ з/п</w:t>
            </w:r>
          </w:p>
        </w:tc>
        <w:tc>
          <w:tcPr>
            <w:tcW w:w="1450" w:type="pct"/>
            <w:vMerge w:val="restar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Учасник конкурсу (найменування / прізвище, ім‘я, по батькові)</w:t>
            </w:r>
          </w:p>
        </w:tc>
        <w:tc>
          <w:tcPr>
            <w:tcW w:w="2800" w:type="pct"/>
            <w:gridSpan w:val="2"/>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Підсумки таємного голосування</w:t>
            </w:r>
          </w:p>
        </w:tc>
      </w:tr>
      <w:tr w:rsidR="00F704E5" w:rsidRPr="00F704E5" w:rsidTr="00F704E5">
        <w:tc>
          <w:tcPr>
            <w:tcW w:w="0" w:type="auto"/>
            <w:vMerge/>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lang w:val="uk-UA"/>
              </w:rPr>
            </w:pPr>
          </w:p>
        </w:tc>
        <w:tc>
          <w:tcPr>
            <w:tcW w:w="6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За*</w:t>
            </w:r>
          </w:p>
        </w:tc>
        <w:tc>
          <w:tcPr>
            <w:tcW w:w="21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spacing w:before="150" w:after="150"/>
              <w:jc w:val="center"/>
              <w:rPr>
                <w:rFonts w:ascii="Times New Roman" w:eastAsia="Times New Roman" w:hAnsi="Times New Roman" w:cs="Times New Roman"/>
                <w:color w:val="auto"/>
                <w:lang w:val="uk-UA"/>
              </w:rPr>
            </w:pPr>
            <w:r w:rsidRPr="00F704E5">
              <w:rPr>
                <w:rFonts w:ascii="Times New Roman" w:eastAsia="Times New Roman" w:hAnsi="Times New Roman" w:cs="Times New Roman"/>
                <w:color w:val="auto"/>
                <w:lang w:val="uk-UA"/>
              </w:rPr>
              <w:t>Проти*</w:t>
            </w:r>
          </w:p>
        </w:tc>
      </w:tr>
      <w:tr w:rsidR="00F704E5" w:rsidRPr="00F704E5" w:rsidTr="00F704E5">
        <w:tc>
          <w:tcPr>
            <w:tcW w:w="6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lang w:val="uk-UA"/>
              </w:rPr>
            </w:pPr>
          </w:p>
        </w:tc>
        <w:tc>
          <w:tcPr>
            <w:tcW w:w="14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6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21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r>
      <w:tr w:rsidR="00F704E5" w:rsidRPr="00F704E5" w:rsidTr="00F704E5">
        <w:tc>
          <w:tcPr>
            <w:tcW w:w="6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14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6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21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r>
      <w:tr w:rsidR="00F704E5" w:rsidRPr="00F704E5" w:rsidTr="00F704E5">
        <w:tc>
          <w:tcPr>
            <w:tcW w:w="6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14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6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21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r>
      <w:tr w:rsidR="00F704E5" w:rsidRPr="00F704E5" w:rsidTr="00F704E5">
        <w:tc>
          <w:tcPr>
            <w:tcW w:w="6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14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6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21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r>
      <w:tr w:rsidR="00F704E5" w:rsidRPr="00F704E5" w:rsidTr="00F704E5">
        <w:tc>
          <w:tcPr>
            <w:tcW w:w="6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14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65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c>
          <w:tcPr>
            <w:tcW w:w="2100" w:type="pct"/>
            <w:tcBorders>
              <w:top w:val="single" w:sz="6" w:space="0" w:color="000000"/>
              <w:left w:val="single" w:sz="6" w:space="0" w:color="000000"/>
              <w:bottom w:val="single" w:sz="6" w:space="0" w:color="000000"/>
              <w:right w:val="single" w:sz="6" w:space="0" w:color="000000"/>
            </w:tcBorders>
            <w:hideMark/>
          </w:tcPr>
          <w:p w:rsidR="00F704E5" w:rsidRPr="00F704E5" w:rsidRDefault="00F704E5" w:rsidP="00F704E5">
            <w:pPr>
              <w:rPr>
                <w:rFonts w:ascii="Times New Roman" w:eastAsia="Times New Roman" w:hAnsi="Times New Roman" w:cs="Times New Roman"/>
                <w:color w:val="auto"/>
                <w:sz w:val="20"/>
                <w:szCs w:val="20"/>
                <w:lang w:val="uk-UA"/>
              </w:rPr>
            </w:pPr>
          </w:p>
        </w:tc>
      </w:tr>
    </w:tbl>
    <w:p w:rsidR="00AF6416" w:rsidRDefault="00F704E5" w:rsidP="00F704E5">
      <w:pPr>
        <w:shd w:val="clear" w:color="auto" w:fill="FFFFFF"/>
        <w:spacing w:before="150" w:after="150"/>
        <w:rPr>
          <w:rFonts w:ascii="Times New Roman" w:eastAsia="Times New Roman" w:hAnsi="Times New Roman" w:cs="Times New Roman"/>
          <w:color w:val="333333"/>
          <w:sz w:val="20"/>
          <w:szCs w:val="20"/>
          <w:lang w:val="uk-UA"/>
        </w:rPr>
      </w:pPr>
      <w:bookmarkStart w:id="27" w:name="n419"/>
      <w:bookmarkEnd w:id="27"/>
      <w:r w:rsidRPr="00F704E5">
        <w:rPr>
          <w:rFonts w:ascii="Times New Roman" w:eastAsia="Times New Roman" w:hAnsi="Times New Roman" w:cs="Times New Roman"/>
          <w:color w:val="333333"/>
          <w:sz w:val="20"/>
          <w:szCs w:val="20"/>
          <w:lang w:val="uk-UA"/>
        </w:rPr>
        <w:t>__________</w:t>
      </w:r>
      <w:r w:rsidRPr="00F704E5">
        <w:rPr>
          <w:rFonts w:ascii="Times New Roman" w:eastAsia="Times New Roman" w:hAnsi="Times New Roman" w:cs="Times New Roman"/>
          <w:color w:val="333333"/>
          <w:lang w:val="uk-UA"/>
        </w:rPr>
        <w:br/>
      </w:r>
      <w:r w:rsidRPr="00F704E5">
        <w:rPr>
          <w:rFonts w:ascii="Times New Roman" w:eastAsia="Times New Roman" w:hAnsi="Times New Roman" w:cs="Times New Roman"/>
          <w:color w:val="333333"/>
          <w:sz w:val="20"/>
          <w:szCs w:val="20"/>
          <w:lang w:val="uk-UA"/>
        </w:rPr>
        <w:t>*Зазначається відповідна позначка.</w:t>
      </w:r>
    </w:p>
    <w:p w:rsidR="00CA60DE" w:rsidRPr="00152625" w:rsidRDefault="00AF6416" w:rsidP="00152625">
      <w:pPr>
        <w:jc w:val="right"/>
        <w:rPr>
          <w:rFonts w:ascii="Times New Roman" w:hAnsi="Times New Roman" w:cs="Times New Roman"/>
          <w:lang w:val="uk-UA"/>
        </w:rPr>
      </w:pPr>
      <w:r>
        <w:rPr>
          <w:rFonts w:ascii="Times New Roman" w:eastAsia="Times New Roman" w:hAnsi="Times New Roman" w:cs="Times New Roman"/>
          <w:color w:val="333333"/>
          <w:sz w:val="20"/>
          <w:szCs w:val="20"/>
          <w:lang w:val="uk-UA"/>
        </w:rPr>
        <w:br w:type="page"/>
      </w:r>
      <w:r w:rsidRPr="00152625">
        <w:rPr>
          <w:rFonts w:ascii="Times New Roman" w:hAnsi="Times New Roman" w:cs="Times New Roman"/>
          <w:lang w:val="uk-UA"/>
        </w:rPr>
        <w:lastRenderedPageBreak/>
        <w:t xml:space="preserve">Додаток 2 </w:t>
      </w:r>
    </w:p>
    <w:p w:rsidR="00AF6416" w:rsidRPr="00152625" w:rsidRDefault="00AF6416" w:rsidP="00FA789E">
      <w:pPr>
        <w:pStyle w:val="22"/>
        <w:shd w:val="clear" w:color="auto" w:fill="auto"/>
        <w:spacing w:before="0" w:line="307" w:lineRule="exact"/>
        <w:ind w:left="20" w:right="140" w:firstLine="0"/>
        <w:jc w:val="right"/>
        <w:rPr>
          <w:sz w:val="24"/>
          <w:szCs w:val="24"/>
          <w:lang w:val="uk-UA"/>
        </w:rPr>
      </w:pPr>
      <w:r w:rsidRPr="00152625">
        <w:rPr>
          <w:sz w:val="24"/>
          <w:szCs w:val="24"/>
          <w:lang w:val="uk-UA"/>
        </w:rPr>
        <w:t>до рішення виконавчого комітету</w:t>
      </w:r>
    </w:p>
    <w:p w:rsidR="00AF6416" w:rsidRPr="00152625" w:rsidRDefault="00AF6416" w:rsidP="00FA789E">
      <w:pPr>
        <w:pStyle w:val="22"/>
        <w:shd w:val="clear" w:color="auto" w:fill="auto"/>
        <w:spacing w:before="0" w:line="307" w:lineRule="exact"/>
        <w:ind w:left="20" w:right="140" w:firstLine="0"/>
        <w:jc w:val="right"/>
        <w:rPr>
          <w:sz w:val="24"/>
          <w:szCs w:val="24"/>
          <w:lang w:val="uk-UA"/>
        </w:rPr>
      </w:pPr>
      <w:r w:rsidRPr="00152625">
        <w:rPr>
          <w:sz w:val="24"/>
          <w:szCs w:val="24"/>
          <w:lang w:val="uk-UA"/>
        </w:rPr>
        <w:t>від ___________№_______</w:t>
      </w:r>
    </w:p>
    <w:p w:rsidR="00AF6416" w:rsidRDefault="00AF6416" w:rsidP="00FA789E">
      <w:pPr>
        <w:pStyle w:val="22"/>
        <w:shd w:val="clear" w:color="auto" w:fill="auto"/>
        <w:spacing w:before="0" w:line="307" w:lineRule="exact"/>
        <w:ind w:left="20" w:right="140" w:firstLine="0"/>
        <w:jc w:val="right"/>
        <w:rPr>
          <w:lang w:val="uk-UA"/>
        </w:rPr>
      </w:pPr>
    </w:p>
    <w:p w:rsidR="00AF6416" w:rsidRPr="005450F8" w:rsidRDefault="00152625" w:rsidP="00AF6416">
      <w:pPr>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Pr="00152625">
        <w:rPr>
          <w:rFonts w:ascii="Times New Roman" w:hAnsi="Times New Roman" w:cs="Times New Roman"/>
          <w:b/>
          <w:sz w:val="28"/>
          <w:szCs w:val="28"/>
          <w:lang w:val="uk-UA"/>
        </w:rPr>
        <w:t>клад конкурсної комісії з відбору суб'єктів оціночної діяльності</w:t>
      </w:r>
    </w:p>
    <w:p w:rsidR="00AF6416" w:rsidRDefault="00AF6416" w:rsidP="00AF6416">
      <w:pPr>
        <w:pStyle w:val="af4"/>
        <w:shd w:val="clear" w:color="auto" w:fill="auto"/>
        <w:spacing w:line="240" w:lineRule="auto"/>
        <w:ind w:firstLine="831"/>
        <w:rPr>
          <w:b/>
          <w:sz w:val="28"/>
          <w:szCs w:val="28"/>
          <w:lang w:val="uk-UA"/>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F6416" w:rsidTr="00152625">
        <w:trPr>
          <w:jc w:val="center"/>
        </w:trPr>
        <w:tc>
          <w:tcPr>
            <w:tcW w:w="4785" w:type="dxa"/>
          </w:tcPr>
          <w:p w:rsidR="00AF6416" w:rsidRDefault="00AF6416" w:rsidP="00AF6416">
            <w:pPr>
              <w:pStyle w:val="af2"/>
              <w:ind w:left="0"/>
              <w:jc w:val="both"/>
              <w:rPr>
                <w:sz w:val="28"/>
                <w:szCs w:val="28"/>
                <w:lang w:val="uk-UA"/>
              </w:rPr>
            </w:pPr>
            <w:r>
              <w:rPr>
                <w:sz w:val="28"/>
                <w:szCs w:val="28"/>
                <w:lang w:val="uk-UA"/>
              </w:rPr>
              <w:t>Голова комісії:</w:t>
            </w:r>
          </w:p>
          <w:p w:rsidR="00AF6416" w:rsidRDefault="00AF6416" w:rsidP="00AF6416">
            <w:pPr>
              <w:pStyle w:val="af2"/>
              <w:ind w:left="0"/>
              <w:jc w:val="both"/>
              <w:rPr>
                <w:sz w:val="28"/>
                <w:szCs w:val="28"/>
                <w:lang w:val="uk-UA"/>
              </w:rPr>
            </w:pPr>
          </w:p>
          <w:p w:rsidR="00AF6416" w:rsidRDefault="00AF6416" w:rsidP="00AF6416">
            <w:pPr>
              <w:pStyle w:val="af2"/>
              <w:ind w:left="0"/>
              <w:jc w:val="both"/>
              <w:rPr>
                <w:sz w:val="28"/>
                <w:szCs w:val="28"/>
                <w:lang w:val="uk-UA"/>
              </w:rPr>
            </w:pPr>
            <w:r>
              <w:rPr>
                <w:sz w:val="28"/>
                <w:szCs w:val="28"/>
                <w:lang w:val="uk-UA"/>
              </w:rPr>
              <w:t>Зарудняк Олег Миколайович</w:t>
            </w:r>
          </w:p>
          <w:p w:rsidR="00AF6416" w:rsidRDefault="00AF6416" w:rsidP="00AF6416">
            <w:pPr>
              <w:pStyle w:val="af2"/>
              <w:ind w:left="0"/>
              <w:jc w:val="both"/>
              <w:rPr>
                <w:sz w:val="28"/>
                <w:szCs w:val="28"/>
                <w:lang w:val="uk-UA"/>
              </w:rPr>
            </w:pPr>
          </w:p>
        </w:tc>
        <w:tc>
          <w:tcPr>
            <w:tcW w:w="4786" w:type="dxa"/>
          </w:tcPr>
          <w:p w:rsidR="00AF6416" w:rsidRDefault="00AF6416" w:rsidP="00AF6416">
            <w:pPr>
              <w:pStyle w:val="af2"/>
              <w:ind w:left="0"/>
              <w:jc w:val="both"/>
              <w:rPr>
                <w:sz w:val="28"/>
                <w:szCs w:val="28"/>
                <w:lang w:val="uk-UA"/>
              </w:rPr>
            </w:pPr>
          </w:p>
          <w:p w:rsidR="00AF6416" w:rsidRDefault="00AF6416" w:rsidP="00AF6416">
            <w:pPr>
              <w:pStyle w:val="af2"/>
              <w:ind w:left="0"/>
              <w:jc w:val="both"/>
              <w:rPr>
                <w:sz w:val="28"/>
                <w:szCs w:val="28"/>
                <w:lang w:val="uk-UA"/>
              </w:rPr>
            </w:pPr>
          </w:p>
          <w:p w:rsidR="00AF6416" w:rsidRDefault="00AF6416" w:rsidP="00AF6416">
            <w:pPr>
              <w:pStyle w:val="af2"/>
              <w:ind w:left="0"/>
              <w:jc w:val="both"/>
              <w:rPr>
                <w:sz w:val="28"/>
                <w:szCs w:val="28"/>
                <w:lang w:val="uk-UA"/>
              </w:rPr>
            </w:pPr>
            <w:r>
              <w:rPr>
                <w:sz w:val="28"/>
                <w:szCs w:val="28"/>
                <w:lang w:val="uk-UA"/>
              </w:rPr>
              <w:t>Перший заступник селищного голови</w:t>
            </w:r>
          </w:p>
          <w:p w:rsidR="00AF6416" w:rsidRDefault="00AF6416" w:rsidP="00AF6416">
            <w:pPr>
              <w:pStyle w:val="af2"/>
              <w:ind w:left="0"/>
              <w:jc w:val="both"/>
              <w:rPr>
                <w:sz w:val="28"/>
                <w:szCs w:val="28"/>
                <w:lang w:val="uk-UA"/>
              </w:rPr>
            </w:pPr>
          </w:p>
          <w:p w:rsidR="00AF6416" w:rsidRDefault="00AF6416" w:rsidP="00AF6416">
            <w:pPr>
              <w:pStyle w:val="af2"/>
              <w:ind w:left="0"/>
              <w:jc w:val="both"/>
              <w:rPr>
                <w:sz w:val="28"/>
                <w:szCs w:val="28"/>
                <w:lang w:val="uk-UA"/>
              </w:rPr>
            </w:pPr>
          </w:p>
        </w:tc>
      </w:tr>
      <w:tr w:rsidR="00AF6416" w:rsidTr="00152625">
        <w:trPr>
          <w:jc w:val="center"/>
        </w:trPr>
        <w:tc>
          <w:tcPr>
            <w:tcW w:w="4785" w:type="dxa"/>
          </w:tcPr>
          <w:p w:rsidR="00AF6416" w:rsidRDefault="00AF6416" w:rsidP="00152625">
            <w:pPr>
              <w:pStyle w:val="af2"/>
              <w:ind w:left="0"/>
              <w:jc w:val="both"/>
              <w:rPr>
                <w:sz w:val="28"/>
                <w:szCs w:val="28"/>
                <w:lang w:val="uk-UA"/>
              </w:rPr>
            </w:pPr>
            <w:r>
              <w:rPr>
                <w:sz w:val="28"/>
                <w:szCs w:val="28"/>
                <w:lang w:val="uk-UA"/>
              </w:rPr>
              <w:t>Секретар комісії</w:t>
            </w:r>
          </w:p>
        </w:tc>
        <w:tc>
          <w:tcPr>
            <w:tcW w:w="4786" w:type="dxa"/>
          </w:tcPr>
          <w:p w:rsidR="00AF6416" w:rsidRDefault="00AF6416" w:rsidP="00AF6416">
            <w:pPr>
              <w:pStyle w:val="af2"/>
              <w:ind w:left="0"/>
              <w:jc w:val="both"/>
              <w:rPr>
                <w:sz w:val="28"/>
                <w:szCs w:val="28"/>
                <w:lang w:val="uk-UA"/>
              </w:rPr>
            </w:pPr>
          </w:p>
        </w:tc>
      </w:tr>
      <w:tr w:rsidR="00AF6416" w:rsidTr="00152625">
        <w:trPr>
          <w:jc w:val="center"/>
        </w:trPr>
        <w:tc>
          <w:tcPr>
            <w:tcW w:w="4785" w:type="dxa"/>
          </w:tcPr>
          <w:p w:rsidR="00AF6416" w:rsidRDefault="00AF6416" w:rsidP="00AF6416">
            <w:pPr>
              <w:pStyle w:val="af2"/>
              <w:ind w:left="0"/>
              <w:jc w:val="both"/>
              <w:rPr>
                <w:sz w:val="28"/>
                <w:szCs w:val="28"/>
                <w:lang w:val="uk-UA"/>
              </w:rPr>
            </w:pPr>
          </w:p>
          <w:p w:rsidR="00AF6416" w:rsidRDefault="00AF6416" w:rsidP="00AF6416">
            <w:pPr>
              <w:pStyle w:val="af2"/>
              <w:ind w:left="0"/>
              <w:jc w:val="both"/>
              <w:rPr>
                <w:sz w:val="28"/>
                <w:szCs w:val="28"/>
                <w:lang w:val="uk-UA"/>
              </w:rPr>
            </w:pPr>
            <w:r>
              <w:rPr>
                <w:sz w:val="28"/>
                <w:szCs w:val="28"/>
                <w:lang w:val="uk-UA"/>
              </w:rPr>
              <w:t>Трепак Юрій Олексійович</w:t>
            </w:r>
          </w:p>
        </w:tc>
        <w:tc>
          <w:tcPr>
            <w:tcW w:w="4786" w:type="dxa"/>
          </w:tcPr>
          <w:p w:rsidR="00AF6416" w:rsidRDefault="00AF6416" w:rsidP="00AF6416">
            <w:pPr>
              <w:pStyle w:val="af2"/>
              <w:ind w:left="0"/>
              <w:jc w:val="both"/>
              <w:rPr>
                <w:sz w:val="28"/>
                <w:szCs w:val="28"/>
                <w:lang w:val="uk-UA"/>
              </w:rPr>
            </w:pPr>
          </w:p>
          <w:p w:rsidR="00AF6416" w:rsidRDefault="00AF6416" w:rsidP="00AF6416">
            <w:pPr>
              <w:pStyle w:val="af2"/>
              <w:ind w:left="0"/>
              <w:jc w:val="both"/>
              <w:rPr>
                <w:sz w:val="28"/>
                <w:szCs w:val="28"/>
                <w:lang w:val="uk-UA"/>
              </w:rPr>
            </w:pPr>
            <w:r>
              <w:rPr>
                <w:sz w:val="28"/>
                <w:szCs w:val="28"/>
                <w:lang w:val="uk-UA"/>
              </w:rPr>
              <w:t>Начальник відділу комунального майна та охорони праці виконавчого комітету Лисянської селищної ради</w:t>
            </w:r>
          </w:p>
        </w:tc>
      </w:tr>
      <w:tr w:rsidR="00AF6416" w:rsidTr="00152625">
        <w:trPr>
          <w:jc w:val="center"/>
        </w:trPr>
        <w:tc>
          <w:tcPr>
            <w:tcW w:w="4785" w:type="dxa"/>
          </w:tcPr>
          <w:p w:rsidR="00AF6416" w:rsidRDefault="00AF6416" w:rsidP="00AF6416">
            <w:pPr>
              <w:pStyle w:val="af2"/>
              <w:ind w:left="0"/>
              <w:jc w:val="both"/>
              <w:rPr>
                <w:sz w:val="28"/>
                <w:szCs w:val="28"/>
                <w:lang w:val="uk-UA"/>
              </w:rPr>
            </w:pPr>
            <w:r>
              <w:rPr>
                <w:sz w:val="28"/>
                <w:szCs w:val="28"/>
                <w:lang w:val="uk-UA"/>
              </w:rPr>
              <w:t>Члени комісії:</w:t>
            </w:r>
          </w:p>
          <w:p w:rsidR="00AF6416" w:rsidRDefault="00AF6416" w:rsidP="00AF6416">
            <w:pPr>
              <w:pStyle w:val="af2"/>
              <w:ind w:left="0"/>
              <w:jc w:val="both"/>
              <w:rPr>
                <w:sz w:val="28"/>
                <w:szCs w:val="28"/>
                <w:lang w:val="uk-UA"/>
              </w:rPr>
            </w:pPr>
          </w:p>
        </w:tc>
        <w:tc>
          <w:tcPr>
            <w:tcW w:w="4786" w:type="dxa"/>
          </w:tcPr>
          <w:p w:rsidR="00AF6416" w:rsidRDefault="00AF6416" w:rsidP="00AF6416">
            <w:pPr>
              <w:pStyle w:val="af2"/>
              <w:ind w:left="0"/>
              <w:jc w:val="both"/>
              <w:rPr>
                <w:sz w:val="28"/>
                <w:szCs w:val="28"/>
                <w:lang w:val="uk-UA"/>
              </w:rPr>
            </w:pPr>
          </w:p>
        </w:tc>
      </w:tr>
      <w:tr w:rsidR="00AF6416" w:rsidRPr="00143A62" w:rsidTr="00152625">
        <w:trPr>
          <w:jc w:val="center"/>
        </w:trPr>
        <w:tc>
          <w:tcPr>
            <w:tcW w:w="4785" w:type="dxa"/>
          </w:tcPr>
          <w:p w:rsidR="00AF6416" w:rsidRDefault="00AF6416" w:rsidP="00AF6416">
            <w:pPr>
              <w:pStyle w:val="af2"/>
              <w:ind w:left="0"/>
              <w:jc w:val="both"/>
              <w:rPr>
                <w:sz w:val="28"/>
                <w:szCs w:val="28"/>
                <w:lang w:val="uk-UA"/>
              </w:rPr>
            </w:pPr>
            <w:r>
              <w:rPr>
                <w:sz w:val="28"/>
                <w:szCs w:val="28"/>
                <w:lang w:val="uk-UA"/>
              </w:rPr>
              <w:t>Лященко Тетяна Володимирівна</w:t>
            </w:r>
          </w:p>
        </w:tc>
        <w:tc>
          <w:tcPr>
            <w:tcW w:w="4786" w:type="dxa"/>
          </w:tcPr>
          <w:p w:rsidR="00AF6416" w:rsidRDefault="00AF6416" w:rsidP="00AF6416">
            <w:pPr>
              <w:pStyle w:val="af2"/>
              <w:ind w:left="0"/>
              <w:jc w:val="both"/>
              <w:rPr>
                <w:sz w:val="28"/>
                <w:szCs w:val="28"/>
                <w:lang w:val="uk-UA"/>
              </w:rPr>
            </w:pPr>
            <w:r>
              <w:rPr>
                <w:sz w:val="28"/>
                <w:szCs w:val="28"/>
                <w:lang w:val="uk-UA"/>
              </w:rPr>
              <w:t>Начальник відділу правової і кадрової роботи та публічних закупівель виконавчого комітету Лисянської селищної ради</w:t>
            </w:r>
          </w:p>
        </w:tc>
      </w:tr>
      <w:tr w:rsidR="00AF6416" w:rsidRPr="00143A62" w:rsidTr="00152625">
        <w:trPr>
          <w:jc w:val="center"/>
        </w:trPr>
        <w:tc>
          <w:tcPr>
            <w:tcW w:w="4785" w:type="dxa"/>
          </w:tcPr>
          <w:p w:rsidR="00AF6416" w:rsidRDefault="00AF6416" w:rsidP="00AF6416">
            <w:pPr>
              <w:pStyle w:val="af2"/>
              <w:ind w:left="0"/>
              <w:jc w:val="both"/>
              <w:rPr>
                <w:sz w:val="28"/>
                <w:szCs w:val="28"/>
                <w:lang w:val="uk-UA"/>
              </w:rPr>
            </w:pPr>
            <w:r>
              <w:rPr>
                <w:sz w:val="28"/>
                <w:szCs w:val="28"/>
                <w:lang w:val="uk-UA"/>
              </w:rPr>
              <w:t>Тернова Альона Станіславівна</w:t>
            </w:r>
          </w:p>
        </w:tc>
        <w:tc>
          <w:tcPr>
            <w:tcW w:w="4786" w:type="dxa"/>
          </w:tcPr>
          <w:p w:rsidR="00AF6416" w:rsidRDefault="00AF6416" w:rsidP="00AF6416">
            <w:pPr>
              <w:pStyle w:val="af2"/>
              <w:ind w:left="0"/>
              <w:jc w:val="both"/>
              <w:rPr>
                <w:sz w:val="28"/>
                <w:szCs w:val="28"/>
                <w:lang w:val="uk-UA"/>
              </w:rPr>
            </w:pPr>
            <w:r>
              <w:rPr>
                <w:sz w:val="28"/>
                <w:szCs w:val="28"/>
                <w:lang w:val="uk-UA"/>
              </w:rPr>
              <w:t>Головний спеціаліст відділу правової і кадрової роботи та публічних закупівель виконавчого комітету Лисянської селищної ради</w:t>
            </w:r>
          </w:p>
        </w:tc>
      </w:tr>
      <w:tr w:rsidR="00AF6416" w:rsidRPr="00143A62" w:rsidTr="00152625">
        <w:trPr>
          <w:jc w:val="center"/>
        </w:trPr>
        <w:tc>
          <w:tcPr>
            <w:tcW w:w="4785" w:type="dxa"/>
          </w:tcPr>
          <w:p w:rsidR="00AF6416" w:rsidRDefault="00AF6416" w:rsidP="00AF6416">
            <w:pPr>
              <w:pStyle w:val="af2"/>
              <w:ind w:left="0"/>
              <w:jc w:val="both"/>
              <w:rPr>
                <w:sz w:val="28"/>
                <w:szCs w:val="28"/>
                <w:lang w:val="uk-UA"/>
              </w:rPr>
            </w:pPr>
            <w:r>
              <w:rPr>
                <w:sz w:val="28"/>
                <w:szCs w:val="28"/>
                <w:lang w:val="uk-UA"/>
              </w:rPr>
              <w:t>Чередніченко Лариса Олександрівна</w:t>
            </w:r>
          </w:p>
        </w:tc>
        <w:tc>
          <w:tcPr>
            <w:tcW w:w="4786" w:type="dxa"/>
          </w:tcPr>
          <w:p w:rsidR="00AF6416" w:rsidRDefault="00AF6416" w:rsidP="00AF6416">
            <w:pPr>
              <w:pStyle w:val="af2"/>
              <w:ind w:left="0"/>
              <w:jc w:val="both"/>
              <w:rPr>
                <w:sz w:val="28"/>
                <w:szCs w:val="28"/>
                <w:lang w:val="uk-UA"/>
              </w:rPr>
            </w:pPr>
            <w:r>
              <w:rPr>
                <w:sz w:val="28"/>
                <w:szCs w:val="28"/>
                <w:lang w:val="uk-UA"/>
              </w:rPr>
              <w:t>Головний спеціаліст відділу бухгалтерського обліку та звітності виконавчого комітету Лисянської селищної ради</w:t>
            </w:r>
          </w:p>
        </w:tc>
      </w:tr>
    </w:tbl>
    <w:p w:rsidR="00AF6416" w:rsidRDefault="00AF6416" w:rsidP="00AF6416">
      <w:pPr>
        <w:pStyle w:val="af4"/>
        <w:shd w:val="clear" w:color="auto" w:fill="auto"/>
        <w:tabs>
          <w:tab w:val="left" w:pos="7560"/>
        </w:tabs>
        <w:spacing w:line="240" w:lineRule="auto"/>
        <w:jc w:val="both"/>
        <w:rPr>
          <w:b/>
          <w:sz w:val="28"/>
          <w:szCs w:val="28"/>
          <w:lang w:val="uk-UA"/>
        </w:rPr>
      </w:pPr>
    </w:p>
    <w:p w:rsidR="00810166" w:rsidRDefault="00AF6416" w:rsidP="00152625">
      <w:pPr>
        <w:pStyle w:val="22"/>
        <w:shd w:val="clear" w:color="auto" w:fill="auto"/>
        <w:spacing w:before="0" w:line="307" w:lineRule="exact"/>
        <w:ind w:left="20" w:right="140" w:firstLine="0"/>
        <w:jc w:val="center"/>
        <w:rPr>
          <w:sz w:val="28"/>
          <w:szCs w:val="28"/>
          <w:lang w:val="uk-UA"/>
        </w:rPr>
      </w:pPr>
      <w:r>
        <w:rPr>
          <w:sz w:val="28"/>
          <w:szCs w:val="28"/>
          <w:lang w:val="uk-UA"/>
        </w:rPr>
        <w:t>Секретар                                                                                         О.В. Макушенко</w:t>
      </w:r>
    </w:p>
    <w:p w:rsidR="00810166" w:rsidRDefault="00810166">
      <w:pPr>
        <w:rPr>
          <w:rFonts w:ascii="Times New Roman" w:eastAsia="Times New Roman" w:hAnsi="Times New Roman" w:cs="Times New Roman"/>
          <w:sz w:val="28"/>
          <w:szCs w:val="28"/>
          <w:lang w:val="uk-UA"/>
        </w:rPr>
      </w:pPr>
      <w:r>
        <w:rPr>
          <w:sz w:val="28"/>
          <w:szCs w:val="28"/>
          <w:lang w:val="uk-UA"/>
        </w:rPr>
        <w:br w:type="page"/>
      </w:r>
    </w:p>
    <w:p w:rsidR="00AF6416" w:rsidRDefault="00810166" w:rsidP="00810166">
      <w:pPr>
        <w:pStyle w:val="22"/>
        <w:shd w:val="clear" w:color="auto" w:fill="auto"/>
        <w:spacing w:before="0" w:line="307" w:lineRule="exact"/>
        <w:ind w:left="20" w:right="140" w:firstLine="0"/>
        <w:jc w:val="right"/>
        <w:rPr>
          <w:lang w:val="uk-UA"/>
        </w:rPr>
      </w:pPr>
      <w:r>
        <w:rPr>
          <w:lang w:val="uk-UA"/>
        </w:rPr>
        <w:lastRenderedPageBreak/>
        <w:t>Додаток 3</w:t>
      </w:r>
    </w:p>
    <w:p w:rsidR="00810166" w:rsidRDefault="00810166" w:rsidP="00810166">
      <w:pPr>
        <w:pStyle w:val="22"/>
        <w:shd w:val="clear" w:color="auto" w:fill="auto"/>
        <w:spacing w:before="0" w:line="307" w:lineRule="exact"/>
        <w:ind w:left="20" w:right="140" w:firstLine="0"/>
        <w:jc w:val="right"/>
        <w:rPr>
          <w:lang w:val="uk-UA"/>
        </w:rPr>
      </w:pPr>
      <w:r>
        <w:rPr>
          <w:lang w:val="uk-UA"/>
        </w:rPr>
        <w:t>до рішення виконавчого комітету</w:t>
      </w:r>
    </w:p>
    <w:p w:rsidR="00810166" w:rsidRDefault="00810166" w:rsidP="00810166">
      <w:pPr>
        <w:pStyle w:val="22"/>
        <w:shd w:val="clear" w:color="auto" w:fill="auto"/>
        <w:spacing w:before="0" w:line="307" w:lineRule="exact"/>
        <w:ind w:left="20" w:right="140" w:firstLine="0"/>
        <w:jc w:val="right"/>
        <w:rPr>
          <w:lang w:val="uk-UA"/>
        </w:rPr>
      </w:pPr>
      <w:r>
        <w:rPr>
          <w:lang w:val="uk-UA"/>
        </w:rPr>
        <w:t xml:space="preserve">від __________№_____ </w:t>
      </w:r>
    </w:p>
    <w:p w:rsidR="00810166" w:rsidRDefault="00810166" w:rsidP="00810166">
      <w:pPr>
        <w:pStyle w:val="22"/>
        <w:shd w:val="clear" w:color="auto" w:fill="auto"/>
        <w:spacing w:before="0" w:line="307" w:lineRule="exact"/>
        <w:ind w:left="20" w:right="140" w:firstLine="0"/>
        <w:jc w:val="right"/>
        <w:rPr>
          <w:lang w:val="uk-UA"/>
        </w:rPr>
      </w:pPr>
    </w:p>
    <w:p w:rsidR="00810166" w:rsidRPr="005450F8" w:rsidRDefault="00810166" w:rsidP="00810166">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Склад р</w:t>
      </w:r>
      <w:r w:rsidRPr="00810166">
        <w:rPr>
          <w:rFonts w:ascii="Times New Roman" w:hAnsi="Times New Roman" w:cs="Times New Roman"/>
          <w:b/>
          <w:sz w:val="28"/>
          <w:szCs w:val="28"/>
          <w:lang w:val="uk-UA"/>
        </w:rPr>
        <w:t>обоч</w:t>
      </w:r>
      <w:r>
        <w:rPr>
          <w:rFonts w:ascii="Times New Roman" w:hAnsi="Times New Roman" w:cs="Times New Roman"/>
          <w:b/>
          <w:sz w:val="28"/>
          <w:szCs w:val="28"/>
          <w:lang w:val="uk-UA"/>
        </w:rPr>
        <w:t>ої</w:t>
      </w:r>
      <w:r w:rsidRPr="00810166">
        <w:rPr>
          <w:rFonts w:ascii="Times New Roman" w:hAnsi="Times New Roman" w:cs="Times New Roman"/>
          <w:b/>
          <w:sz w:val="28"/>
          <w:szCs w:val="28"/>
          <w:lang w:val="uk-UA"/>
        </w:rPr>
        <w:t xml:space="preserve"> груп</w:t>
      </w:r>
      <w:r>
        <w:rPr>
          <w:rFonts w:ascii="Times New Roman" w:hAnsi="Times New Roman" w:cs="Times New Roman"/>
          <w:b/>
          <w:sz w:val="28"/>
          <w:szCs w:val="28"/>
          <w:lang w:val="uk-UA"/>
        </w:rPr>
        <w:t>и</w:t>
      </w:r>
      <w:r w:rsidRPr="00810166">
        <w:rPr>
          <w:rFonts w:ascii="Times New Roman" w:hAnsi="Times New Roman" w:cs="Times New Roman"/>
          <w:b/>
          <w:sz w:val="28"/>
          <w:szCs w:val="28"/>
          <w:lang w:val="uk-UA"/>
        </w:rPr>
        <w:t xml:space="preserve"> для розгляду підтвердних документів претендентів</w:t>
      </w:r>
      <w:r>
        <w:rPr>
          <w:rFonts w:ascii="Times New Roman" w:hAnsi="Times New Roman" w:cs="Times New Roman"/>
          <w:b/>
          <w:sz w:val="28"/>
          <w:szCs w:val="28"/>
          <w:lang w:val="uk-UA"/>
        </w:rPr>
        <w:t xml:space="preserve"> на участь в конкурсі з відбору суб’єктів оціночної діяльності</w:t>
      </w:r>
    </w:p>
    <w:p w:rsidR="00810166" w:rsidRDefault="00810166" w:rsidP="00810166">
      <w:pPr>
        <w:pStyle w:val="af4"/>
        <w:shd w:val="clear" w:color="auto" w:fill="auto"/>
        <w:spacing w:line="240" w:lineRule="auto"/>
        <w:ind w:firstLine="831"/>
        <w:rPr>
          <w:b/>
          <w:sz w:val="28"/>
          <w:szCs w:val="28"/>
          <w:lang w:val="uk-UA"/>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10166" w:rsidTr="00172691">
        <w:trPr>
          <w:jc w:val="center"/>
        </w:trPr>
        <w:tc>
          <w:tcPr>
            <w:tcW w:w="4785" w:type="dxa"/>
          </w:tcPr>
          <w:p w:rsidR="00810166" w:rsidRDefault="00810166" w:rsidP="00172691">
            <w:pPr>
              <w:pStyle w:val="af2"/>
              <w:ind w:left="0"/>
              <w:jc w:val="both"/>
              <w:rPr>
                <w:sz w:val="28"/>
                <w:szCs w:val="28"/>
                <w:lang w:val="uk-UA"/>
              </w:rPr>
            </w:pPr>
          </w:p>
          <w:p w:rsidR="00810166" w:rsidRDefault="00810166" w:rsidP="00172691">
            <w:pPr>
              <w:pStyle w:val="af2"/>
              <w:ind w:left="0"/>
              <w:jc w:val="both"/>
              <w:rPr>
                <w:sz w:val="28"/>
                <w:szCs w:val="28"/>
                <w:lang w:val="uk-UA"/>
              </w:rPr>
            </w:pPr>
            <w:r>
              <w:rPr>
                <w:sz w:val="28"/>
                <w:szCs w:val="28"/>
                <w:lang w:val="uk-UA"/>
              </w:rPr>
              <w:t>Трепак Юрій Олексійович</w:t>
            </w:r>
          </w:p>
        </w:tc>
        <w:tc>
          <w:tcPr>
            <w:tcW w:w="4786" w:type="dxa"/>
          </w:tcPr>
          <w:p w:rsidR="00810166" w:rsidRDefault="00810166" w:rsidP="00172691">
            <w:pPr>
              <w:pStyle w:val="af2"/>
              <w:ind w:left="0"/>
              <w:jc w:val="both"/>
              <w:rPr>
                <w:sz w:val="28"/>
                <w:szCs w:val="28"/>
                <w:lang w:val="uk-UA"/>
              </w:rPr>
            </w:pPr>
          </w:p>
          <w:p w:rsidR="00810166" w:rsidRDefault="00810166" w:rsidP="00172691">
            <w:pPr>
              <w:pStyle w:val="af2"/>
              <w:ind w:left="0"/>
              <w:jc w:val="both"/>
              <w:rPr>
                <w:sz w:val="28"/>
                <w:szCs w:val="28"/>
                <w:lang w:val="uk-UA"/>
              </w:rPr>
            </w:pPr>
            <w:r>
              <w:rPr>
                <w:sz w:val="28"/>
                <w:szCs w:val="28"/>
                <w:lang w:val="uk-UA"/>
              </w:rPr>
              <w:t>Начальник відділу комунального майна та охорони праці виконавчого комітету Лисянської селищної ради, секретар конкурсної комісії</w:t>
            </w:r>
          </w:p>
        </w:tc>
      </w:tr>
      <w:tr w:rsidR="00810166" w:rsidRPr="00143A62" w:rsidTr="00172691">
        <w:trPr>
          <w:jc w:val="center"/>
        </w:trPr>
        <w:tc>
          <w:tcPr>
            <w:tcW w:w="4785" w:type="dxa"/>
          </w:tcPr>
          <w:p w:rsidR="00810166" w:rsidRDefault="00810166" w:rsidP="00172691">
            <w:pPr>
              <w:pStyle w:val="af2"/>
              <w:ind w:left="0"/>
              <w:jc w:val="both"/>
              <w:rPr>
                <w:sz w:val="28"/>
                <w:szCs w:val="28"/>
                <w:lang w:val="uk-UA"/>
              </w:rPr>
            </w:pPr>
            <w:r>
              <w:rPr>
                <w:sz w:val="28"/>
                <w:szCs w:val="28"/>
                <w:lang w:val="uk-UA"/>
              </w:rPr>
              <w:t>Лященко Тетяна Володимирівна</w:t>
            </w:r>
          </w:p>
        </w:tc>
        <w:tc>
          <w:tcPr>
            <w:tcW w:w="4786" w:type="dxa"/>
          </w:tcPr>
          <w:p w:rsidR="00810166" w:rsidRDefault="00810166" w:rsidP="00172691">
            <w:pPr>
              <w:pStyle w:val="af2"/>
              <w:ind w:left="0"/>
              <w:jc w:val="both"/>
              <w:rPr>
                <w:sz w:val="28"/>
                <w:szCs w:val="28"/>
                <w:lang w:val="uk-UA"/>
              </w:rPr>
            </w:pPr>
            <w:r>
              <w:rPr>
                <w:sz w:val="28"/>
                <w:szCs w:val="28"/>
                <w:lang w:val="uk-UA"/>
              </w:rPr>
              <w:t>Начальник відділу правової і кадрової роботи та публічних закупівель виконавчого комітету Лисянської селищної ради</w:t>
            </w:r>
          </w:p>
        </w:tc>
      </w:tr>
      <w:tr w:rsidR="00810166" w:rsidRPr="00143A62" w:rsidTr="00172691">
        <w:trPr>
          <w:jc w:val="center"/>
        </w:trPr>
        <w:tc>
          <w:tcPr>
            <w:tcW w:w="4785" w:type="dxa"/>
          </w:tcPr>
          <w:p w:rsidR="00810166" w:rsidRDefault="00810166" w:rsidP="00172691">
            <w:pPr>
              <w:pStyle w:val="af2"/>
              <w:ind w:left="0"/>
              <w:jc w:val="both"/>
              <w:rPr>
                <w:sz w:val="28"/>
                <w:szCs w:val="28"/>
                <w:lang w:val="uk-UA"/>
              </w:rPr>
            </w:pPr>
            <w:r>
              <w:rPr>
                <w:sz w:val="28"/>
                <w:szCs w:val="28"/>
                <w:lang w:val="uk-UA"/>
              </w:rPr>
              <w:t>Чередніченко Лариса Олександрівна</w:t>
            </w:r>
          </w:p>
        </w:tc>
        <w:tc>
          <w:tcPr>
            <w:tcW w:w="4786" w:type="dxa"/>
          </w:tcPr>
          <w:p w:rsidR="00810166" w:rsidRDefault="00810166" w:rsidP="00172691">
            <w:pPr>
              <w:pStyle w:val="af2"/>
              <w:ind w:left="0"/>
              <w:jc w:val="both"/>
              <w:rPr>
                <w:sz w:val="28"/>
                <w:szCs w:val="28"/>
                <w:lang w:val="uk-UA"/>
              </w:rPr>
            </w:pPr>
            <w:r>
              <w:rPr>
                <w:sz w:val="28"/>
                <w:szCs w:val="28"/>
                <w:lang w:val="uk-UA"/>
              </w:rPr>
              <w:t>Головний спеціаліст відділу бухгалтерського обліку та звітності виконавчого комітету Лисянської селищної ради</w:t>
            </w:r>
          </w:p>
        </w:tc>
      </w:tr>
    </w:tbl>
    <w:p w:rsidR="00810166" w:rsidRDefault="00810166" w:rsidP="00810166">
      <w:pPr>
        <w:pStyle w:val="af4"/>
        <w:shd w:val="clear" w:color="auto" w:fill="auto"/>
        <w:tabs>
          <w:tab w:val="left" w:pos="7560"/>
        </w:tabs>
        <w:spacing w:line="240" w:lineRule="auto"/>
        <w:jc w:val="both"/>
        <w:rPr>
          <w:b/>
          <w:sz w:val="28"/>
          <w:szCs w:val="28"/>
          <w:lang w:val="uk-UA"/>
        </w:rPr>
      </w:pPr>
    </w:p>
    <w:p w:rsidR="00810166" w:rsidRPr="00F704E5" w:rsidRDefault="00810166" w:rsidP="00810166">
      <w:pPr>
        <w:pStyle w:val="22"/>
        <w:shd w:val="clear" w:color="auto" w:fill="auto"/>
        <w:spacing w:before="0" w:line="307" w:lineRule="exact"/>
        <w:ind w:left="20" w:right="140" w:firstLine="0"/>
        <w:jc w:val="center"/>
        <w:rPr>
          <w:lang w:val="uk-UA"/>
        </w:rPr>
      </w:pPr>
      <w:r>
        <w:rPr>
          <w:sz w:val="28"/>
          <w:szCs w:val="28"/>
          <w:lang w:val="uk-UA"/>
        </w:rPr>
        <w:t>Секретар                                                                                         О.В. Макушенко</w:t>
      </w:r>
    </w:p>
    <w:sectPr w:rsidR="00810166" w:rsidRPr="00F704E5" w:rsidSect="00152625">
      <w:pgSz w:w="16838" w:h="11906" w:orient="landscape"/>
      <w:pgMar w:top="357" w:right="1134"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F5" w:rsidRDefault="001F7BF5">
      <w:r>
        <w:separator/>
      </w:r>
    </w:p>
  </w:endnote>
  <w:endnote w:type="continuationSeparator" w:id="0">
    <w:p w:rsidR="001F7BF5" w:rsidRDefault="001F7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F5" w:rsidRDefault="001F7BF5">
      <w:r>
        <w:separator/>
      </w:r>
    </w:p>
  </w:footnote>
  <w:footnote w:type="continuationSeparator" w:id="0">
    <w:p w:rsidR="001F7BF5" w:rsidRDefault="001F7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91" w:rsidRDefault="00172691">
    <w:pPr>
      <w:pStyle w:val="aa"/>
      <w:framePr w:w="12091" w:h="494" w:wrap="none" w:vAnchor="text" w:hAnchor="page" w:x="-92" w:y="908"/>
      <w:shd w:val="clear" w:color="auto" w:fill="auto"/>
      <w:ind w:left="40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239"/>
    <w:multiLevelType w:val="multilevel"/>
    <w:tmpl w:val="2E26B4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21CA8"/>
    <w:multiLevelType w:val="multilevel"/>
    <w:tmpl w:val="3BF6C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C6B77"/>
    <w:multiLevelType w:val="multilevel"/>
    <w:tmpl w:val="FA0C5D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B5EDA"/>
    <w:multiLevelType w:val="multilevel"/>
    <w:tmpl w:val="2B7EE4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F14E7"/>
    <w:multiLevelType w:val="multilevel"/>
    <w:tmpl w:val="110AFD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714B2"/>
    <w:multiLevelType w:val="hybridMultilevel"/>
    <w:tmpl w:val="79DAFD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D14909"/>
    <w:multiLevelType w:val="multilevel"/>
    <w:tmpl w:val="28209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D31B3F"/>
    <w:multiLevelType w:val="hybridMultilevel"/>
    <w:tmpl w:val="F614DF3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0B4FB2"/>
    <w:multiLevelType w:val="multilevel"/>
    <w:tmpl w:val="5EFEBD9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F6B1B"/>
    <w:multiLevelType w:val="multilevel"/>
    <w:tmpl w:val="89806B4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95D5F"/>
    <w:multiLevelType w:val="multilevel"/>
    <w:tmpl w:val="C55254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981737"/>
    <w:multiLevelType w:val="multilevel"/>
    <w:tmpl w:val="B9048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A6164E"/>
    <w:multiLevelType w:val="multilevel"/>
    <w:tmpl w:val="CBBA1A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3C09A5"/>
    <w:multiLevelType w:val="multilevel"/>
    <w:tmpl w:val="500EAF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011011"/>
    <w:multiLevelType w:val="multilevel"/>
    <w:tmpl w:val="11E02E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0A3134"/>
    <w:multiLevelType w:val="hybridMultilevel"/>
    <w:tmpl w:val="B2086228"/>
    <w:lvl w:ilvl="0" w:tplc="0DE2D748">
      <w:start w:val="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8A008CA"/>
    <w:multiLevelType w:val="multilevel"/>
    <w:tmpl w:val="CD20EF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B176FA"/>
    <w:multiLevelType w:val="multilevel"/>
    <w:tmpl w:val="3830E1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
  </w:num>
  <w:num w:numId="4">
    <w:abstractNumId w:val="6"/>
  </w:num>
  <w:num w:numId="5">
    <w:abstractNumId w:val="3"/>
  </w:num>
  <w:num w:numId="6">
    <w:abstractNumId w:val="4"/>
  </w:num>
  <w:num w:numId="7">
    <w:abstractNumId w:val="11"/>
  </w:num>
  <w:num w:numId="8">
    <w:abstractNumId w:val="12"/>
  </w:num>
  <w:num w:numId="9">
    <w:abstractNumId w:val="16"/>
  </w:num>
  <w:num w:numId="10">
    <w:abstractNumId w:val="13"/>
  </w:num>
  <w:num w:numId="11">
    <w:abstractNumId w:val="0"/>
  </w:num>
  <w:num w:numId="12">
    <w:abstractNumId w:val="8"/>
  </w:num>
  <w:num w:numId="13">
    <w:abstractNumId w:val="14"/>
  </w:num>
  <w:num w:numId="14">
    <w:abstractNumId w:val="17"/>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rawingGridVerticalSpacing w:val="181"/>
  <w:displayHorizontalDrawingGridEvery w:val="2"/>
  <w:characterSpacingControl w:val="compressPunctuation"/>
  <w:footnotePr>
    <w:numFmt w:val="chicago"/>
    <w:numRestart w:val="eachPage"/>
    <w:footnote w:id="-1"/>
    <w:footnote w:id="0"/>
  </w:footnotePr>
  <w:endnotePr>
    <w:endnote w:id="-1"/>
    <w:endnote w:id="0"/>
  </w:endnotePr>
  <w:compat>
    <w:doNotExpandShiftReturn/>
  </w:compat>
  <w:rsids>
    <w:rsidRoot w:val="00A83ACB"/>
    <w:rsid w:val="0001723D"/>
    <w:rsid w:val="000217AC"/>
    <w:rsid w:val="00023B7F"/>
    <w:rsid w:val="00143A62"/>
    <w:rsid w:val="00152625"/>
    <w:rsid w:val="00172691"/>
    <w:rsid w:val="001F7BF5"/>
    <w:rsid w:val="002B09EE"/>
    <w:rsid w:val="00414032"/>
    <w:rsid w:val="004D2BAE"/>
    <w:rsid w:val="00546986"/>
    <w:rsid w:val="00566FA3"/>
    <w:rsid w:val="00586955"/>
    <w:rsid w:val="005D5CD2"/>
    <w:rsid w:val="006B1E8E"/>
    <w:rsid w:val="006D6773"/>
    <w:rsid w:val="006D6C1B"/>
    <w:rsid w:val="00743B68"/>
    <w:rsid w:val="00810166"/>
    <w:rsid w:val="00826246"/>
    <w:rsid w:val="00883895"/>
    <w:rsid w:val="009C2436"/>
    <w:rsid w:val="00A83ACB"/>
    <w:rsid w:val="00A87D4F"/>
    <w:rsid w:val="00AE0AA5"/>
    <w:rsid w:val="00AF6416"/>
    <w:rsid w:val="00B300AC"/>
    <w:rsid w:val="00B94E2D"/>
    <w:rsid w:val="00CA60DE"/>
    <w:rsid w:val="00CA7AB0"/>
    <w:rsid w:val="00CE09E4"/>
    <w:rsid w:val="00CF36E5"/>
    <w:rsid w:val="00D356AB"/>
    <w:rsid w:val="00D50972"/>
    <w:rsid w:val="00DE032F"/>
    <w:rsid w:val="00E1652B"/>
    <w:rsid w:val="00E401F9"/>
    <w:rsid w:val="00E4278B"/>
    <w:rsid w:val="00E9430A"/>
    <w:rsid w:val="00ED07FD"/>
    <w:rsid w:val="00F25480"/>
    <w:rsid w:val="00F40AEB"/>
    <w:rsid w:val="00F704E5"/>
    <w:rsid w:val="00FA6F7C"/>
    <w:rsid w:val="00FA7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98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6986"/>
    <w:rPr>
      <w:color w:val="0066CC"/>
      <w:u w:val="single"/>
    </w:rPr>
  </w:style>
  <w:style w:type="character" w:customStyle="1" w:styleId="a4">
    <w:name w:val="Сноска_"/>
    <w:basedOn w:val="a0"/>
    <w:link w:val="a5"/>
    <w:rsid w:val="00546986"/>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Сноска (2)_"/>
    <w:basedOn w:val="a0"/>
    <w:link w:val="20"/>
    <w:rsid w:val="00546986"/>
    <w:rPr>
      <w:rFonts w:ascii="Times New Roman" w:eastAsia="Times New Roman" w:hAnsi="Times New Roman" w:cs="Times New Roman"/>
      <w:b w:val="0"/>
      <w:bCs w:val="0"/>
      <w:i w:val="0"/>
      <w:iCs w:val="0"/>
      <w:smallCaps w:val="0"/>
      <w:strike w:val="0"/>
      <w:spacing w:val="0"/>
      <w:sz w:val="17"/>
      <w:szCs w:val="17"/>
    </w:rPr>
  </w:style>
  <w:style w:type="character" w:customStyle="1" w:styleId="1">
    <w:name w:val="Заголовок №1_"/>
    <w:basedOn w:val="a0"/>
    <w:link w:val="10"/>
    <w:rsid w:val="00546986"/>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_"/>
    <w:basedOn w:val="a0"/>
    <w:link w:val="4"/>
    <w:rsid w:val="00546986"/>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6"/>
    <w:rsid w:val="00546986"/>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6"/>
    <w:rsid w:val="00546986"/>
    <w:rPr>
      <w:rFonts w:ascii="Times New Roman" w:eastAsia="Times New Roman" w:hAnsi="Times New Roman" w:cs="Times New Roman"/>
      <w:b/>
      <w:bCs/>
      <w:i w:val="0"/>
      <w:iCs w:val="0"/>
      <w:smallCaps w:val="0"/>
      <w:strike w:val="0"/>
      <w:spacing w:val="0"/>
      <w:sz w:val="27"/>
      <w:szCs w:val="27"/>
      <w:u w:val="single"/>
    </w:rPr>
  </w:style>
  <w:style w:type="character" w:customStyle="1" w:styleId="21">
    <w:name w:val="Основной текст (2)_"/>
    <w:basedOn w:val="a0"/>
    <w:link w:val="22"/>
    <w:rsid w:val="00546986"/>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6"/>
    <w:rsid w:val="0054698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54698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
    <w:name w:val="Основной текст3"/>
    <w:basedOn w:val="a6"/>
    <w:rsid w:val="0054698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0">
    <w:name w:val="Основной текст (3)_"/>
    <w:basedOn w:val="a0"/>
    <w:link w:val="31"/>
    <w:rsid w:val="00546986"/>
    <w:rPr>
      <w:rFonts w:ascii="Times New Roman" w:eastAsia="Times New Roman" w:hAnsi="Times New Roman" w:cs="Times New Roman"/>
      <w:b w:val="0"/>
      <w:bCs w:val="0"/>
      <w:i w:val="0"/>
      <w:iCs w:val="0"/>
      <w:smallCaps w:val="0"/>
      <w:strike w:val="0"/>
      <w:spacing w:val="0"/>
      <w:sz w:val="22"/>
      <w:szCs w:val="22"/>
    </w:rPr>
  </w:style>
  <w:style w:type="character" w:customStyle="1" w:styleId="a9">
    <w:name w:val="Колонтитул_"/>
    <w:basedOn w:val="a0"/>
    <w:link w:val="aa"/>
    <w:rsid w:val="0054698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9"/>
    <w:rsid w:val="00546986"/>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Подпись к таблице_"/>
    <w:basedOn w:val="a0"/>
    <w:link w:val="ac"/>
    <w:rsid w:val="00546986"/>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Основной текст (4)_"/>
    <w:basedOn w:val="a0"/>
    <w:link w:val="41"/>
    <w:rsid w:val="00546986"/>
    <w:rPr>
      <w:rFonts w:ascii="Times New Roman" w:eastAsia="Times New Roman" w:hAnsi="Times New Roman" w:cs="Times New Roman"/>
      <w:b w:val="0"/>
      <w:bCs w:val="0"/>
      <w:i w:val="0"/>
      <w:iCs w:val="0"/>
      <w:smallCaps w:val="0"/>
      <w:strike w:val="0"/>
      <w:sz w:val="20"/>
      <w:szCs w:val="20"/>
    </w:rPr>
  </w:style>
  <w:style w:type="character" w:customStyle="1" w:styleId="24">
    <w:name w:val="Подпись к таблице (2)_"/>
    <w:basedOn w:val="a0"/>
    <w:link w:val="25"/>
    <w:rsid w:val="00546986"/>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сновной текст (2) + Полужирный"/>
    <w:basedOn w:val="21"/>
    <w:rsid w:val="00546986"/>
    <w:rPr>
      <w:rFonts w:ascii="Times New Roman" w:eastAsia="Times New Roman" w:hAnsi="Times New Roman" w:cs="Times New Roman"/>
      <w:b/>
      <w:bCs/>
      <w:i w:val="0"/>
      <w:iCs w:val="0"/>
      <w:smallCaps w:val="0"/>
      <w:strike w:val="0"/>
      <w:spacing w:val="0"/>
      <w:sz w:val="22"/>
      <w:szCs w:val="22"/>
    </w:rPr>
  </w:style>
  <w:style w:type="character" w:customStyle="1" w:styleId="5">
    <w:name w:val="Основной текст (5)_"/>
    <w:basedOn w:val="a0"/>
    <w:link w:val="50"/>
    <w:rsid w:val="00546986"/>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546986"/>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
    <w:rsid w:val="0054698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d">
    <w:name w:val="Подпись к таблице"/>
    <w:basedOn w:val="ab"/>
    <w:rsid w:val="0054698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7">
    <w:name w:val="Основной текст (7)_"/>
    <w:basedOn w:val="a0"/>
    <w:link w:val="70"/>
    <w:rsid w:val="00546986"/>
    <w:rPr>
      <w:rFonts w:ascii="Times New Roman" w:eastAsia="Times New Roman" w:hAnsi="Times New Roman" w:cs="Times New Roman"/>
      <w:b w:val="0"/>
      <w:bCs w:val="0"/>
      <w:i w:val="0"/>
      <w:iCs w:val="0"/>
      <w:smallCaps w:val="0"/>
      <w:strike w:val="0"/>
      <w:spacing w:val="0"/>
      <w:sz w:val="15"/>
      <w:szCs w:val="15"/>
    </w:rPr>
  </w:style>
  <w:style w:type="character" w:customStyle="1" w:styleId="28pt">
    <w:name w:val="Основной текст (2) + 8 pt;Курсив"/>
    <w:basedOn w:val="21"/>
    <w:rsid w:val="00546986"/>
    <w:rPr>
      <w:rFonts w:ascii="Times New Roman" w:eastAsia="Times New Roman" w:hAnsi="Times New Roman" w:cs="Times New Roman"/>
      <w:b w:val="0"/>
      <w:bCs w:val="0"/>
      <w:i/>
      <w:iCs/>
      <w:smallCaps w:val="0"/>
      <w:strike w:val="0"/>
      <w:spacing w:val="0"/>
      <w:sz w:val="16"/>
      <w:szCs w:val="16"/>
    </w:rPr>
  </w:style>
  <w:style w:type="character" w:customStyle="1" w:styleId="8">
    <w:name w:val="Основной текст (8)_"/>
    <w:basedOn w:val="a0"/>
    <w:link w:val="80"/>
    <w:rsid w:val="00546986"/>
    <w:rPr>
      <w:rFonts w:ascii="Times New Roman" w:eastAsia="Times New Roman" w:hAnsi="Times New Roman" w:cs="Times New Roman"/>
      <w:b w:val="0"/>
      <w:bCs w:val="0"/>
      <w:i w:val="0"/>
      <w:iCs w:val="0"/>
      <w:smallCaps w:val="0"/>
      <w:strike w:val="0"/>
      <w:sz w:val="16"/>
      <w:szCs w:val="16"/>
    </w:rPr>
  </w:style>
  <w:style w:type="character" w:customStyle="1" w:styleId="711pt">
    <w:name w:val="Основной текст (7) + 11 pt"/>
    <w:basedOn w:val="7"/>
    <w:rsid w:val="00546986"/>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 (9)_"/>
    <w:basedOn w:val="a0"/>
    <w:link w:val="90"/>
    <w:rsid w:val="00546986"/>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546986"/>
    <w:rPr>
      <w:rFonts w:ascii="Times New Roman" w:eastAsia="Times New Roman" w:hAnsi="Times New Roman" w:cs="Times New Roman"/>
      <w:b w:val="0"/>
      <w:bCs w:val="0"/>
      <w:i w:val="0"/>
      <w:iCs w:val="0"/>
      <w:smallCaps w:val="0"/>
      <w:strike w:val="0"/>
      <w:sz w:val="21"/>
      <w:szCs w:val="21"/>
    </w:rPr>
  </w:style>
  <w:style w:type="character" w:customStyle="1" w:styleId="275pt">
    <w:name w:val="Основной текст (2) + 7;5 pt"/>
    <w:basedOn w:val="21"/>
    <w:rsid w:val="00546986"/>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546986"/>
    <w:rPr>
      <w:rFonts w:ascii="Times New Roman" w:eastAsia="Times New Roman" w:hAnsi="Times New Roman" w:cs="Times New Roman"/>
      <w:b w:val="0"/>
      <w:bCs w:val="0"/>
      <w:i w:val="0"/>
      <w:iCs w:val="0"/>
      <w:smallCaps w:val="0"/>
      <w:strike w:val="0"/>
      <w:spacing w:val="-20"/>
      <w:sz w:val="19"/>
      <w:szCs w:val="19"/>
    </w:rPr>
  </w:style>
  <w:style w:type="character" w:customStyle="1" w:styleId="1111pt0pt">
    <w:name w:val="Основной текст (11) + 11 pt;Не курсив;Интервал 0 pt"/>
    <w:basedOn w:val="110"/>
    <w:rsid w:val="00546986"/>
    <w:rPr>
      <w:rFonts w:ascii="Times New Roman" w:eastAsia="Times New Roman" w:hAnsi="Times New Roman" w:cs="Times New Roman"/>
      <w:b w:val="0"/>
      <w:bCs w:val="0"/>
      <w:i/>
      <w:iCs/>
      <w:smallCaps w:val="0"/>
      <w:strike w:val="0"/>
      <w:spacing w:val="0"/>
      <w:sz w:val="22"/>
      <w:szCs w:val="22"/>
    </w:rPr>
  </w:style>
  <w:style w:type="character" w:customStyle="1" w:styleId="7-1pt">
    <w:name w:val="Основной текст (7) + Интервал -1 pt"/>
    <w:basedOn w:val="7"/>
    <w:rsid w:val="00546986"/>
    <w:rPr>
      <w:rFonts w:ascii="Times New Roman" w:eastAsia="Times New Roman" w:hAnsi="Times New Roman" w:cs="Times New Roman"/>
      <w:b w:val="0"/>
      <w:bCs w:val="0"/>
      <w:i w:val="0"/>
      <w:iCs w:val="0"/>
      <w:smallCaps w:val="0"/>
      <w:strike w:val="0"/>
      <w:spacing w:val="-20"/>
      <w:sz w:val="15"/>
      <w:szCs w:val="15"/>
    </w:rPr>
  </w:style>
  <w:style w:type="character" w:customStyle="1" w:styleId="12">
    <w:name w:val="Основной текст (12)_"/>
    <w:basedOn w:val="a0"/>
    <w:link w:val="120"/>
    <w:rsid w:val="00546986"/>
    <w:rPr>
      <w:rFonts w:ascii="Times New Roman" w:eastAsia="Times New Roman" w:hAnsi="Times New Roman" w:cs="Times New Roman"/>
      <w:b w:val="0"/>
      <w:bCs w:val="0"/>
      <w:i w:val="0"/>
      <w:iCs w:val="0"/>
      <w:smallCaps w:val="0"/>
      <w:strike w:val="0"/>
      <w:sz w:val="13"/>
      <w:szCs w:val="13"/>
    </w:rPr>
  </w:style>
  <w:style w:type="paragraph" w:customStyle="1" w:styleId="a5">
    <w:name w:val="Сноска"/>
    <w:basedOn w:val="a"/>
    <w:link w:val="a4"/>
    <w:rsid w:val="00546986"/>
    <w:pPr>
      <w:shd w:val="clear" w:color="auto" w:fill="FFFFFF"/>
      <w:spacing w:line="283" w:lineRule="exact"/>
    </w:pPr>
    <w:rPr>
      <w:rFonts w:ascii="Times New Roman" w:eastAsia="Times New Roman" w:hAnsi="Times New Roman" w:cs="Times New Roman"/>
      <w:sz w:val="22"/>
      <w:szCs w:val="22"/>
    </w:rPr>
  </w:style>
  <w:style w:type="paragraph" w:customStyle="1" w:styleId="20">
    <w:name w:val="Сноска (2)"/>
    <w:basedOn w:val="a"/>
    <w:link w:val="2"/>
    <w:rsid w:val="00546986"/>
    <w:pPr>
      <w:shd w:val="clear" w:color="auto" w:fill="FFFFFF"/>
      <w:spacing w:line="413" w:lineRule="exact"/>
    </w:pPr>
    <w:rPr>
      <w:rFonts w:ascii="Times New Roman" w:eastAsia="Times New Roman" w:hAnsi="Times New Roman" w:cs="Times New Roman"/>
      <w:sz w:val="17"/>
      <w:szCs w:val="17"/>
    </w:rPr>
  </w:style>
  <w:style w:type="paragraph" w:customStyle="1" w:styleId="10">
    <w:name w:val="Заголовок №1"/>
    <w:basedOn w:val="a"/>
    <w:link w:val="1"/>
    <w:rsid w:val="00546986"/>
    <w:pPr>
      <w:shd w:val="clear" w:color="auto" w:fill="FFFFFF"/>
      <w:spacing w:before="240" w:line="322" w:lineRule="exact"/>
      <w:ind w:hanging="240"/>
      <w:jc w:val="center"/>
      <w:outlineLvl w:val="0"/>
    </w:pPr>
    <w:rPr>
      <w:rFonts w:ascii="Times New Roman" w:eastAsia="Times New Roman" w:hAnsi="Times New Roman" w:cs="Times New Roman"/>
      <w:b/>
      <w:bCs/>
      <w:sz w:val="27"/>
      <w:szCs w:val="27"/>
    </w:rPr>
  </w:style>
  <w:style w:type="paragraph" w:customStyle="1" w:styleId="4">
    <w:name w:val="Основной текст4"/>
    <w:basedOn w:val="a"/>
    <w:link w:val="a6"/>
    <w:rsid w:val="00546986"/>
    <w:pPr>
      <w:shd w:val="clear" w:color="auto" w:fill="FFFFFF"/>
      <w:spacing w:before="540" w:after="360" w:line="322" w:lineRule="exact"/>
      <w:ind w:hanging="400"/>
      <w:jc w:val="both"/>
    </w:pPr>
    <w:rPr>
      <w:rFonts w:ascii="Times New Roman" w:eastAsia="Times New Roman" w:hAnsi="Times New Roman" w:cs="Times New Roman"/>
      <w:sz w:val="27"/>
      <w:szCs w:val="27"/>
    </w:rPr>
  </w:style>
  <w:style w:type="paragraph" w:customStyle="1" w:styleId="22">
    <w:name w:val="Основной текст (2)"/>
    <w:basedOn w:val="a"/>
    <w:link w:val="21"/>
    <w:rsid w:val="00546986"/>
    <w:pPr>
      <w:shd w:val="clear" w:color="auto" w:fill="FFFFFF"/>
      <w:spacing w:before="360" w:line="0" w:lineRule="atLeast"/>
      <w:ind w:hanging="440"/>
    </w:pPr>
    <w:rPr>
      <w:rFonts w:ascii="Times New Roman" w:eastAsia="Times New Roman" w:hAnsi="Times New Roman" w:cs="Times New Roman"/>
      <w:sz w:val="22"/>
      <w:szCs w:val="22"/>
    </w:rPr>
  </w:style>
  <w:style w:type="paragraph" w:customStyle="1" w:styleId="31">
    <w:name w:val="Основной текст (3)"/>
    <w:basedOn w:val="a"/>
    <w:link w:val="30"/>
    <w:rsid w:val="00546986"/>
    <w:pPr>
      <w:shd w:val="clear" w:color="auto" w:fill="FFFFFF"/>
      <w:spacing w:line="298" w:lineRule="exact"/>
    </w:pPr>
    <w:rPr>
      <w:rFonts w:ascii="Times New Roman" w:eastAsia="Times New Roman" w:hAnsi="Times New Roman" w:cs="Times New Roman"/>
      <w:b/>
      <w:bCs/>
      <w:sz w:val="22"/>
      <w:szCs w:val="22"/>
    </w:rPr>
  </w:style>
  <w:style w:type="paragraph" w:customStyle="1" w:styleId="aa">
    <w:name w:val="Колонтитул"/>
    <w:basedOn w:val="a"/>
    <w:link w:val="a9"/>
    <w:rsid w:val="00546986"/>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rsid w:val="00546986"/>
    <w:pPr>
      <w:shd w:val="clear" w:color="auto" w:fill="FFFFFF"/>
      <w:spacing w:line="0" w:lineRule="atLeast"/>
    </w:pPr>
    <w:rPr>
      <w:rFonts w:ascii="Times New Roman" w:eastAsia="Times New Roman" w:hAnsi="Times New Roman" w:cs="Times New Roman"/>
      <w:b/>
      <w:bCs/>
      <w:sz w:val="22"/>
      <w:szCs w:val="22"/>
    </w:rPr>
  </w:style>
  <w:style w:type="paragraph" w:customStyle="1" w:styleId="41">
    <w:name w:val="Основной текст (4)"/>
    <w:basedOn w:val="a"/>
    <w:link w:val="40"/>
    <w:rsid w:val="00546986"/>
    <w:pPr>
      <w:shd w:val="clear" w:color="auto" w:fill="FFFFFF"/>
      <w:spacing w:line="0" w:lineRule="atLeast"/>
    </w:pPr>
    <w:rPr>
      <w:rFonts w:ascii="Times New Roman" w:eastAsia="Times New Roman" w:hAnsi="Times New Roman" w:cs="Times New Roman"/>
      <w:sz w:val="20"/>
      <w:szCs w:val="20"/>
    </w:rPr>
  </w:style>
  <w:style w:type="paragraph" w:customStyle="1" w:styleId="25">
    <w:name w:val="Подпись к таблице (2)"/>
    <w:basedOn w:val="a"/>
    <w:link w:val="24"/>
    <w:rsid w:val="00546986"/>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546986"/>
    <w:pPr>
      <w:shd w:val="clear" w:color="auto" w:fill="FFFFFF"/>
      <w:spacing w:after="60"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rsid w:val="00546986"/>
    <w:pPr>
      <w:shd w:val="clear" w:color="auto" w:fill="FFFFFF"/>
      <w:spacing w:before="60" w:after="60" w:line="0" w:lineRule="atLeast"/>
    </w:pPr>
    <w:rPr>
      <w:rFonts w:ascii="Times New Roman" w:eastAsia="Times New Roman" w:hAnsi="Times New Roman" w:cs="Times New Roman"/>
      <w:b/>
      <w:bCs/>
      <w:sz w:val="19"/>
      <w:szCs w:val="19"/>
    </w:rPr>
  </w:style>
  <w:style w:type="paragraph" w:customStyle="1" w:styleId="70">
    <w:name w:val="Основной текст (7)"/>
    <w:basedOn w:val="a"/>
    <w:link w:val="7"/>
    <w:rsid w:val="00546986"/>
    <w:pPr>
      <w:shd w:val="clear" w:color="auto" w:fill="FFFFFF"/>
      <w:spacing w:before="420"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rsid w:val="00546986"/>
    <w:pPr>
      <w:shd w:val="clear" w:color="auto" w:fill="FFFFFF"/>
      <w:spacing w:line="0" w:lineRule="atLeast"/>
      <w:jc w:val="both"/>
    </w:pPr>
    <w:rPr>
      <w:rFonts w:ascii="Times New Roman" w:eastAsia="Times New Roman" w:hAnsi="Times New Roman" w:cs="Times New Roman"/>
      <w:i/>
      <w:iCs/>
      <w:sz w:val="16"/>
      <w:szCs w:val="16"/>
    </w:rPr>
  </w:style>
  <w:style w:type="paragraph" w:customStyle="1" w:styleId="90">
    <w:name w:val="Основной текст (9)"/>
    <w:basedOn w:val="a"/>
    <w:link w:val="9"/>
    <w:rsid w:val="00546986"/>
    <w:pPr>
      <w:shd w:val="clear" w:color="auto" w:fill="FFFFFF"/>
      <w:spacing w:line="0" w:lineRule="atLeast"/>
      <w:jc w:val="both"/>
    </w:pPr>
    <w:rPr>
      <w:rFonts w:ascii="Times New Roman" w:eastAsia="Times New Roman" w:hAnsi="Times New Roman" w:cs="Times New Roman"/>
      <w:smallCaps/>
      <w:sz w:val="23"/>
      <w:szCs w:val="23"/>
    </w:rPr>
  </w:style>
  <w:style w:type="paragraph" w:customStyle="1" w:styleId="101">
    <w:name w:val="Основной текст (10)"/>
    <w:basedOn w:val="a"/>
    <w:link w:val="100"/>
    <w:rsid w:val="00546986"/>
    <w:pPr>
      <w:shd w:val="clear" w:color="auto" w:fill="FFFFFF"/>
      <w:spacing w:line="0" w:lineRule="atLeast"/>
      <w:jc w:val="both"/>
    </w:pPr>
    <w:rPr>
      <w:rFonts w:ascii="Times New Roman" w:eastAsia="Times New Roman" w:hAnsi="Times New Roman" w:cs="Times New Roman"/>
      <w:sz w:val="21"/>
      <w:szCs w:val="21"/>
    </w:rPr>
  </w:style>
  <w:style w:type="paragraph" w:customStyle="1" w:styleId="111">
    <w:name w:val="Основной текст (11)"/>
    <w:basedOn w:val="a"/>
    <w:link w:val="110"/>
    <w:rsid w:val="00546986"/>
    <w:pPr>
      <w:shd w:val="clear" w:color="auto" w:fill="FFFFFF"/>
      <w:spacing w:line="125" w:lineRule="exact"/>
      <w:jc w:val="both"/>
    </w:pPr>
    <w:rPr>
      <w:rFonts w:ascii="Times New Roman" w:eastAsia="Times New Roman" w:hAnsi="Times New Roman" w:cs="Times New Roman"/>
      <w:i/>
      <w:iCs/>
      <w:spacing w:val="-20"/>
      <w:sz w:val="19"/>
      <w:szCs w:val="19"/>
    </w:rPr>
  </w:style>
  <w:style w:type="paragraph" w:customStyle="1" w:styleId="120">
    <w:name w:val="Основной текст (12)"/>
    <w:basedOn w:val="a"/>
    <w:link w:val="12"/>
    <w:rsid w:val="00546986"/>
    <w:pPr>
      <w:shd w:val="clear" w:color="auto" w:fill="FFFFFF"/>
      <w:spacing w:line="0" w:lineRule="atLeast"/>
      <w:jc w:val="both"/>
    </w:pPr>
    <w:rPr>
      <w:rFonts w:ascii="Times New Roman" w:eastAsia="Times New Roman" w:hAnsi="Times New Roman" w:cs="Times New Roman"/>
      <w:sz w:val="13"/>
      <w:szCs w:val="13"/>
    </w:rPr>
  </w:style>
  <w:style w:type="paragraph" w:styleId="ae">
    <w:name w:val="header"/>
    <w:basedOn w:val="a"/>
    <w:link w:val="af"/>
    <w:uiPriority w:val="99"/>
    <w:unhideWhenUsed/>
    <w:rsid w:val="00E9430A"/>
    <w:pPr>
      <w:tabs>
        <w:tab w:val="center" w:pos="4819"/>
        <w:tab w:val="right" w:pos="9639"/>
      </w:tabs>
    </w:pPr>
  </w:style>
  <w:style w:type="character" w:customStyle="1" w:styleId="af">
    <w:name w:val="Верхний колонтитул Знак"/>
    <w:basedOn w:val="a0"/>
    <w:link w:val="ae"/>
    <w:uiPriority w:val="99"/>
    <w:rsid w:val="00E9430A"/>
    <w:rPr>
      <w:color w:val="000000"/>
    </w:rPr>
  </w:style>
  <w:style w:type="paragraph" w:styleId="af0">
    <w:name w:val="footer"/>
    <w:basedOn w:val="a"/>
    <w:link w:val="af1"/>
    <w:uiPriority w:val="99"/>
    <w:unhideWhenUsed/>
    <w:rsid w:val="00E9430A"/>
    <w:pPr>
      <w:tabs>
        <w:tab w:val="center" w:pos="4819"/>
        <w:tab w:val="right" w:pos="9639"/>
      </w:tabs>
    </w:pPr>
  </w:style>
  <w:style w:type="character" w:customStyle="1" w:styleId="af1">
    <w:name w:val="Нижний колонтитул Знак"/>
    <w:basedOn w:val="a0"/>
    <w:link w:val="af0"/>
    <w:uiPriority w:val="99"/>
    <w:rsid w:val="00E9430A"/>
    <w:rPr>
      <w:color w:val="000000"/>
    </w:rPr>
  </w:style>
  <w:style w:type="paragraph" w:styleId="af2">
    <w:name w:val="List Paragraph"/>
    <w:basedOn w:val="a"/>
    <w:uiPriority w:val="34"/>
    <w:qFormat/>
    <w:rsid w:val="00AF6416"/>
    <w:pPr>
      <w:ind w:left="720"/>
      <w:contextualSpacing/>
    </w:pPr>
    <w:rPr>
      <w:rFonts w:ascii="Times New Roman" w:eastAsia="Times New Roman" w:hAnsi="Times New Roman" w:cs="Times New Roman"/>
      <w:color w:val="auto"/>
      <w:lang w:eastAsia="ru-RU"/>
    </w:rPr>
  </w:style>
  <w:style w:type="table" w:styleId="af3">
    <w:name w:val="Table Grid"/>
    <w:basedOn w:val="a1"/>
    <w:uiPriority w:val="59"/>
    <w:rsid w:val="00AF6416"/>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basedOn w:val="a0"/>
    <w:link w:val="af4"/>
    <w:uiPriority w:val="99"/>
    <w:rsid w:val="00AF6416"/>
    <w:rPr>
      <w:rFonts w:cs="Times New Roman"/>
      <w:sz w:val="26"/>
      <w:szCs w:val="26"/>
      <w:shd w:val="clear" w:color="auto" w:fill="FFFFFF"/>
    </w:rPr>
  </w:style>
  <w:style w:type="paragraph" w:styleId="af4">
    <w:name w:val="Body Text"/>
    <w:basedOn w:val="a"/>
    <w:link w:val="13"/>
    <w:uiPriority w:val="99"/>
    <w:rsid w:val="00AF6416"/>
    <w:pPr>
      <w:shd w:val="clear" w:color="auto" w:fill="FFFFFF"/>
      <w:spacing w:line="317" w:lineRule="exact"/>
      <w:jc w:val="center"/>
    </w:pPr>
    <w:rPr>
      <w:rFonts w:cs="Times New Roman"/>
      <w:color w:val="auto"/>
      <w:sz w:val="26"/>
      <w:szCs w:val="26"/>
    </w:rPr>
  </w:style>
  <w:style w:type="character" w:customStyle="1" w:styleId="af5">
    <w:name w:val="Основной текст Знак"/>
    <w:basedOn w:val="a0"/>
    <w:uiPriority w:val="99"/>
    <w:semiHidden/>
    <w:rsid w:val="00AF6416"/>
    <w:rPr>
      <w:color w:val="000000"/>
    </w:rPr>
  </w:style>
  <w:style w:type="paragraph" w:styleId="af6">
    <w:name w:val="Balloon Text"/>
    <w:basedOn w:val="a"/>
    <w:link w:val="af7"/>
    <w:uiPriority w:val="99"/>
    <w:semiHidden/>
    <w:unhideWhenUsed/>
    <w:rsid w:val="006D6C1B"/>
    <w:rPr>
      <w:rFonts w:ascii="Tahoma" w:hAnsi="Tahoma" w:cs="Tahoma"/>
      <w:sz w:val="16"/>
      <w:szCs w:val="16"/>
    </w:rPr>
  </w:style>
  <w:style w:type="character" w:customStyle="1" w:styleId="af7">
    <w:name w:val="Текст выноски Знак"/>
    <w:basedOn w:val="a0"/>
    <w:link w:val="af6"/>
    <w:uiPriority w:val="99"/>
    <w:semiHidden/>
    <w:rsid w:val="006D6C1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10666983">
      <w:bodyDiv w:val="1"/>
      <w:marLeft w:val="0"/>
      <w:marRight w:val="0"/>
      <w:marTop w:val="0"/>
      <w:marBottom w:val="0"/>
      <w:divBdr>
        <w:top w:val="none" w:sz="0" w:space="0" w:color="auto"/>
        <w:left w:val="none" w:sz="0" w:space="0" w:color="auto"/>
        <w:bottom w:val="none" w:sz="0" w:space="0" w:color="auto"/>
        <w:right w:val="none" w:sz="0" w:space="0" w:color="auto"/>
      </w:divBdr>
      <w:divsChild>
        <w:div w:id="1342930369">
          <w:marLeft w:val="0"/>
          <w:marRight w:val="0"/>
          <w:marTop w:val="0"/>
          <w:marBottom w:val="150"/>
          <w:divBdr>
            <w:top w:val="none" w:sz="0" w:space="0" w:color="auto"/>
            <w:left w:val="none" w:sz="0" w:space="0" w:color="auto"/>
            <w:bottom w:val="none" w:sz="0" w:space="0" w:color="auto"/>
            <w:right w:val="none" w:sz="0" w:space="0" w:color="auto"/>
          </w:divBdr>
        </w:div>
        <w:div w:id="1663654298">
          <w:marLeft w:val="0"/>
          <w:marRight w:val="0"/>
          <w:marTop w:val="0"/>
          <w:marBottom w:val="150"/>
          <w:divBdr>
            <w:top w:val="none" w:sz="0" w:space="0" w:color="auto"/>
            <w:left w:val="none" w:sz="0" w:space="0" w:color="auto"/>
            <w:bottom w:val="none" w:sz="0" w:space="0" w:color="auto"/>
            <w:right w:val="none" w:sz="0" w:space="0" w:color="auto"/>
          </w:divBdr>
        </w:div>
      </w:divsChild>
    </w:div>
    <w:div w:id="430585025">
      <w:bodyDiv w:val="1"/>
      <w:marLeft w:val="0"/>
      <w:marRight w:val="0"/>
      <w:marTop w:val="0"/>
      <w:marBottom w:val="0"/>
      <w:divBdr>
        <w:top w:val="none" w:sz="0" w:space="0" w:color="auto"/>
        <w:left w:val="none" w:sz="0" w:space="0" w:color="auto"/>
        <w:bottom w:val="none" w:sz="0" w:space="0" w:color="auto"/>
        <w:right w:val="none" w:sz="0" w:space="0" w:color="auto"/>
      </w:divBdr>
      <w:divsChild>
        <w:div w:id="77336019">
          <w:marLeft w:val="0"/>
          <w:marRight w:val="0"/>
          <w:marTop w:val="0"/>
          <w:marBottom w:val="150"/>
          <w:divBdr>
            <w:top w:val="none" w:sz="0" w:space="0" w:color="auto"/>
            <w:left w:val="none" w:sz="0" w:space="0" w:color="auto"/>
            <w:bottom w:val="none" w:sz="0" w:space="0" w:color="auto"/>
            <w:right w:val="none" w:sz="0" w:space="0" w:color="auto"/>
          </w:divBdr>
        </w:div>
        <w:div w:id="1802461619">
          <w:marLeft w:val="0"/>
          <w:marRight w:val="0"/>
          <w:marTop w:val="0"/>
          <w:marBottom w:val="150"/>
          <w:divBdr>
            <w:top w:val="none" w:sz="0" w:space="0" w:color="auto"/>
            <w:left w:val="none" w:sz="0" w:space="0" w:color="auto"/>
            <w:bottom w:val="none" w:sz="0" w:space="0" w:color="auto"/>
            <w:right w:val="none" w:sz="0" w:space="0" w:color="auto"/>
          </w:divBdr>
        </w:div>
        <w:div w:id="2101481614">
          <w:marLeft w:val="0"/>
          <w:marRight w:val="0"/>
          <w:marTop w:val="0"/>
          <w:marBottom w:val="150"/>
          <w:divBdr>
            <w:top w:val="none" w:sz="0" w:space="0" w:color="auto"/>
            <w:left w:val="none" w:sz="0" w:space="0" w:color="auto"/>
            <w:bottom w:val="none" w:sz="0" w:space="0" w:color="auto"/>
            <w:right w:val="none" w:sz="0" w:space="0" w:color="auto"/>
          </w:divBdr>
        </w:div>
      </w:divsChild>
    </w:div>
    <w:div w:id="1085343869">
      <w:bodyDiv w:val="1"/>
      <w:marLeft w:val="0"/>
      <w:marRight w:val="0"/>
      <w:marTop w:val="0"/>
      <w:marBottom w:val="0"/>
      <w:divBdr>
        <w:top w:val="none" w:sz="0" w:space="0" w:color="auto"/>
        <w:left w:val="none" w:sz="0" w:space="0" w:color="auto"/>
        <w:bottom w:val="none" w:sz="0" w:space="0" w:color="auto"/>
        <w:right w:val="none" w:sz="0" w:space="0" w:color="auto"/>
      </w:divBdr>
      <w:divsChild>
        <w:div w:id="625936271">
          <w:marLeft w:val="0"/>
          <w:marRight w:val="0"/>
          <w:marTop w:val="0"/>
          <w:marBottom w:val="150"/>
          <w:divBdr>
            <w:top w:val="none" w:sz="0" w:space="0" w:color="auto"/>
            <w:left w:val="none" w:sz="0" w:space="0" w:color="auto"/>
            <w:bottom w:val="none" w:sz="0" w:space="0" w:color="auto"/>
            <w:right w:val="none" w:sz="0" w:space="0" w:color="auto"/>
          </w:divBdr>
        </w:div>
        <w:div w:id="2051999351">
          <w:marLeft w:val="0"/>
          <w:marRight w:val="0"/>
          <w:marTop w:val="0"/>
          <w:marBottom w:val="150"/>
          <w:divBdr>
            <w:top w:val="none" w:sz="0" w:space="0" w:color="auto"/>
            <w:left w:val="none" w:sz="0" w:space="0" w:color="auto"/>
            <w:bottom w:val="none" w:sz="0" w:space="0" w:color="auto"/>
            <w:right w:val="none" w:sz="0" w:space="0" w:color="auto"/>
          </w:divBdr>
        </w:div>
        <w:div w:id="1668558502">
          <w:marLeft w:val="0"/>
          <w:marRight w:val="0"/>
          <w:marTop w:val="0"/>
          <w:marBottom w:val="150"/>
          <w:divBdr>
            <w:top w:val="none" w:sz="0" w:space="0" w:color="auto"/>
            <w:left w:val="none" w:sz="0" w:space="0" w:color="auto"/>
            <w:bottom w:val="none" w:sz="0" w:space="0" w:color="auto"/>
            <w:right w:val="none" w:sz="0" w:space="0" w:color="auto"/>
          </w:divBdr>
        </w:div>
        <w:div w:id="1711687513">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z1074-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vb457609-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348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457609-10" TargetMode="External"/><Relationship Id="rId5" Type="http://schemas.openxmlformats.org/officeDocument/2006/relationships/webSettings" Target="webSettings.xml"/><Relationship Id="rId15" Type="http://schemas.openxmlformats.org/officeDocument/2006/relationships/hyperlink" Target="https://zakon.rada.gov.ua/laws/show/1185-2007-%D0%BF" TargetMode="External"/><Relationship Id="rId10" Type="http://schemas.openxmlformats.org/officeDocument/2006/relationships/hyperlink" Target="https://zakon.rada.gov.ua/laws/show/vb457609-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T150922.html" TargetMode="External"/><Relationship Id="rId14" Type="http://schemas.openxmlformats.org/officeDocument/2006/relationships/hyperlink" Target="https://zakon.rada.gov.ua/laws/show/759-9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5BC4-9366-4BEA-A0AB-E410A050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10249</Words>
  <Characters>58424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dcterms:created xsi:type="dcterms:W3CDTF">2021-10-12T08:14:00Z</dcterms:created>
  <dcterms:modified xsi:type="dcterms:W3CDTF">2021-10-12T08:27:00Z</dcterms:modified>
</cp:coreProperties>
</file>