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FE" w:rsidRDefault="003E68FE" w:rsidP="003E68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9.45pt" o:ole="">
            <v:imagedata r:id="rId6" o:title=""/>
          </v:shape>
          <o:OLEObject Type="Embed" ProgID="PBrush" ShapeID="_x0000_i1025" DrawAspect="Content" ObjectID="_1770442874" r:id="rId7"/>
        </w:object>
      </w:r>
    </w:p>
    <w:p w:rsidR="003E68FE" w:rsidRDefault="003E68FE" w:rsidP="003E68FE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E68FE" w:rsidRDefault="003E68FE" w:rsidP="003E68FE">
      <w:pPr>
        <w:pStyle w:val="1"/>
        <w:tabs>
          <w:tab w:val="center" w:pos="4677"/>
          <w:tab w:val="left" w:pos="7710"/>
        </w:tabs>
        <w:jc w:val="center"/>
        <w:rPr>
          <w:szCs w:val="28"/>
        </w:rPr>
      </w:pPr>
      <w:r>
        <w:rPr>
          <w:szCs w:val="28"/>
        </w:rPr>
        <w:t>ЛИСЯНСЬКА СЕЛИЩНА РАДА</w:t>
      </w:r>
    </w:p>
    <w:p w:rsidR="003E68FE" w:rsidRDefault="003E68FE" w:rsidP="003E68F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РІШЕННЯ</w:t>
      </w:r>
    </w:p>
    <w:p w:rsidR="003E68FE" w:rsidRDefault="003E68FE" w:rsidP="003E68FE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E68FE" w:rsidRDefault="003E68FE" w:rsidP="003E68FE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21.02.2024                                          смт. 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Лисянка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№ 49-19/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VIII</w:t>
      </w:r>
    </w:p>
    <w:p w:rsidR="00124AA0" w:rsidRPr="007E0352" w:rsidRDefault="00124AA0" w:rsidP="009469F7">
      <w:pPr>
        <w:pStyle w:val="2"/>
        <w:rPr>
          <w:rFonts w:ascii="Times New Roman" w:hAnsi="Times New Roman"/>
          <w:b w:val="0"/>
          <w:i/>
          <w:color w:val="auto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5137"/>
        <w:gridCol w:w="4503"/>
      </w:tblGrid>
      <w:tr w:rsidR="00124AA0" w:rsidRPr="007E0352" w:rsidTr="00FD486A">
        <w:tc>
          <w:tcPr>
            <w:tcW w:w="5137" w:type="dxa"/>
          </w:tcPr>
          <w:p w:rsidR="00310BF3" w:rsidRPr="007E0352" w:rsidRDefault="00EC7B52" w:rsidP="00310B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0352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 w:rsidR="00C45476">
              <w:rPr>
                <w:rFonts w:ascii="Times New Roman" w:hAnsi="Times New Roman"/>
                <w:sz w:val="26"/>
                <w:szCs w:val="26"/>
              </w:rPr>
              <w:t xml:space="preserve">передачу </w:t>
            </w:r>
            <w:r w:rsidR="00310BF3">
              <w:rPr>
                <w:rFonts w:ascii="Times New Roman" w:hAnsi="Times New Roman"/>
                <w:sz w:val="26"/>
                <w:szCs w:val="26"/>
              </w:rPr>
              <w:t xml:space="preserve">будівлі пологового відділення по вул. Санаторна,6а </w:t>
            </w:r>
            <w:r w:rsidR="00E407CE">
              <w:rPr>
                <w:rFonts w:ascii="Times New Roman" w:hAnsi="Times New Roman"/>
                <w:sz w:val="26"/>
                <w:szCs w:val="26"/>
              </w:rPr>
              <w:t xml:space="preserve">смт </w:t>
            </w:r>
            <w:proofErr w:type="spellStart"/>
            <w:r w:rsidR="00E407CE">
              <w:rPr>
                <w:rFonts w:ascii="Times New Roman" w:hAnsi="Times New Roman"/>
                <w:sz w:val="26"/>
                <w:szCs w:val="26"/>
              </w:rPr>
              <w:t>Лисянка</w:t>
            </w:r>
            <w:proofErr w:type="spellEnd"/>
            <w:r w:rsidR="00E407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0BF3">
              <w:rPr>
                <w:rFonts w:ascii="Times New Roman" w:hAnsi="Times New Roman"/>
                <w:sz w:val="26"/>
                <w:szCs w:val="26"/>
              </w:rPr>
              <w:t>з балансу КНП «</w:t>
            </w:r>
            <w:proofErr w:type="spellStart"/>
            <w:r w:rsidR="00310BF3">
              <w:rPr>
                <w:rFonts w:ascii="Times New Roman" w:hAnsi="Times New Roman"/>
                <w:sz w:val="26"/>
                <w:szCs w:val="26"/>
              </w:rPr>
              <w:t>Лисянська</w:t>
            </w:r>
            <w:proofErr w:type="spellEnd"/>
            <w:r w:rsidR="00310BF3">
              <w:rPr>
                <w:rFonts w:ascii="Times New Roman" w:hAnsi="Times New Roman"/>
                <w:sz w:val="26"/>
                <w:szCs w:val="26"/>
              </w:rPr>
              <w:t xml:space="preserve"> територіальна лікарня» на баланс виконавчого комітету </w:t>
            </w:r>
            <w:proofErr w:type="spellStart"/>
            <w:r w:rsidR="00310BF3">
              <w:rPr>
                <w:rFonts w:ascii="Times New Roman" w:hAnsi="Times New Roman"/>
                <w:sz w:val="26"/>
                <w:szCs w:val="26"/>
              </w:rPr>
              <w:t>Лисянської</w:t>
            </w:r>
            <w:proofErr w:type="spellEnd"/>
            <w:r w:rsidR="00310BF3">
              <w:rPr>
                <w:rFonts w:ascii="Times New Roman" w:hAnsi="Times New Roman"/>
                <w:sz w:val="26"/>
                <w:szCs w:val="26"/>
              </w:rPr>
              <w:t xml:space="preserve"> сел</w:t>
            </w:r>
            <w:r w:rsidR="00E407CE">
              <w:rPr>
                <w:rFonts w:ascii="Times New Roman" w:hAnsi="Times New Roman"/>
                <w:sz w:val="26"/>
                <w:szCs w:val="26"/>
              </w:rPr>
              <w:t>и</w:t>
            </w:r>
            <w:r w:rsidR="00310BF3">
              <w:rPr>
                <w:rFonts w:ascii="Times New Roman" w:hAnsi="Times New Roman"/>
                <w:sz w:val="26"/>
                <w:szCs w:val="26"/>
              </w:rPr>
              <w:t>щної ради</w:t>
            </w:r>
          </w:p>
        </w:tc>
        <w:tc>
          <w:tcPr>
            <w:tcW w:w="4503" w:type="dxa"/>
          </w:tcPr>
          <w:p w:rsidR="00124AA0" w:rsidRPr="007E0352" w:rsidRDefault="00124AA0" w:rsidP="00583BF8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4AA0" w:rsidRPr="007E0352" w:rsidRDefault="00124AA0" w:rsidP="001C48EB">
      <w:pPr>
        <w:spacing w:before="24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Відповідно до</w:t>
      </w:r>
      <w:r w:rsidR="008C31C0">
        <w:rPr>
          <w:rFonts w:ascii="Times New Roman" w:hAnsi="Times New Roman"/>
          <w:sz w:val="26"/>
          <w:szCs w:val="26"/>
        </w:rPr>
        <w:t xml:space="preserve"> </w:t>
      </w:r>
      <w:r w:rsidR="00D67E61">
        <w:rPr>
          <w:rFonts w:ascii="Times New Roman" w:hAnsi="Times New Roman"/>
          <w:sz w:val="26"/>
          <w:szCs w:val="26"/>
        </w:rPr>
        <w:t xml:space="preserve">ст.137 Господарського кодексу України, </w:t>
      </w:r>
      <w:r w:rsidR="00F25C18">
        <w:rPr>
          <w:rFonts w:ascii="Times New Roman" w:hAnsi="Times New Roman"/>
          <w:sz w:val="26"/>
          <w:szCs w:val="26"/>
        </w:rPr>
        <w:t>ст. 26</w:t>
      </w:r>
      <w:r w:rsidR="00EA446E">
        <w:rPr>
          <w:rFonts w:ascii="Times New Roman" w:hAnsi="Times New Roman"/>
          <w:sz w:val="26"/>
          <w:szCs w:val="26"/>
        </w:rPr>
        <w:t>, ст. 60</w:t>
      </w:r>
      <w:r w:rsidR="00F25C18">
        <w:rPr>
          <w:rFonts w:ascii="Times New Roman" w:hAnsi="Times New Roman"/>
          <w:sz w:val="26"/>
          <w:szCs w:val="26"/>
        </w:rPr>
        <w:t xml:space="preserve"> Закону України «Про місцеве самоврядування в Україні», </w:t>
      </w:r>
      <w:r w:rsidR="001C48EB">
        <w:rPr>
          <w:rFonts w:ascii="Times New Roman" w:hAnsi="Times New Roman"/>
          <w:sz w:val="26"/>
          <w:szCs w:val="26"/>
        </w:rPr>
        <w:t xml:space="preserve">рішення </w:t>
      </w:r>
      <w:proofErr w:type="spellStart"/>
      <w:r w:rsidR="001C48EB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1C48EB">
        <w:rPr>
          <w:rFonts w:ascii="Times New Roman" w:hAnsi="Times New Roman"/>
          <w:sz w:val="26"/>
          <w:szCs w:val="26"/>
        </w:rPr>
        <w:t xml:space="preserve"> селищної ради «</w:t>
      </w:r>
      <w:r w:rsidR="001C48EB" w:rsidRPr="001C48EB">
        <w:rPr>
          <w:rFonts w:ascii="Times New Roman" w:hAnsi="Times New Roman"/>
          <w:sz w:val="26"/>
          <w:szCs w:val="26"/>
        </w:rPr>
        <w:t>Про затвердження Положення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про порядок передачі та закріплення майна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 xml:space="preserve">комунальної власності </w:t>
      </w:r>
      <w:proofErr w:type="spellStart"/>
      <w:r w:rsidR="001C48EB" w:rsidRPr="001C48EB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1C48EB" w:rsidRPr="001C48EB">
        <w:rPr>
          <w:rFonts w:ascii="Times New Roman" w:hAnsi="Times New Roman"/>
          <w:sz w:val="26"/>
          <w:szCs w:val="26"/>
        </w:rPr>
        <w:t xml:space="preserve"> селищної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територіальної громади за підприємствами,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установами, організаціями на праві господарського</w:t>
      </w:r>
      <w:r w:rsidR="001C48EB">
        <w:rPr>
          <w:rFonts w:ascii="Times New Roman" w:hAnsi="Times New Roman"/>
          <w:sz w:val="26"/>
          <w:szCs w:val="26"/>
        </w:rPr>
        <w:t xml:space="preserve"> </w:t>
      </w:r>
      <w:r w:rsidR="001C48EB" w:rsidRPr="001C48EB">
        <w:rPr>
          <w:rFonts w:ascii="Times New Roman" w:hAnsi="Times New Roman"/>
          <w:sz w:val="26"/>
          <w:szCs w:val="26"/>
        </w:rPr>
        <w:t>відання або оперативного управління</w:t>
      </w:r>
      <w:r w:rsidR="001C48EB">
        <w:rPr>
          <w:rFonts w:ascii="Times New Roman" w:hAnsi="Times New Roman"/>
          <w:sz w:val="26"/>
          <w:szCs w:val="26"/>
        </w:rPr>
        <w:t>» від 21.12.2023 № 48-14/</w:t>
      </w:r>
      <w:r w:rsidR="001C48EB">
        <w:rPr>
          <w:rFonts w:ascii="Times New Roman" w:hAnsi="Times New Roman"/>
          <w:sz w:val="26"/>
          <w:szCs w:val="26"/>
          <w:lang w:val="en-US"/>
        </w:rPr>
        <w:t>VIII</w:t>
      </w:r>
      <w:r w:rsidR="001C48EB">
        <w:rPr>
          <w:rFonts w:ascii="Times New Roman" w:hAnsi="Times New Roman"/>
          <w:sz w:val="26"/>
          <w:szCs w:val="26"/>
        </w:rPr>
        <w:t xml:space="preserve">, </w:t>
      </w:r>
      <w:r w:rsidR="00EA446E">
        <w:rPr>
          <w:rFonts w:ascii="Times New Roman" w:hAnsi="Times New Roman"/>
          <w:sz w:val="26"/>
          <w:szCs w:val="26"/>
        </w:rPr>
        <w:t xml:space="preserve">взявши до уваги лист </w:t>
      </w:r>
      <w:r w:rsidR="00B7160C">
        <w:rPr>
          <w:rFonts w:ascii="Times New Roman" w:hAnsi="Times New Roman"/>
          <w:sz w:val="26"/>
          <w:szCs w:val="26"/>
        </w:rPr>
        <w:t>КНП «</w:t>
      </w:r>
      <w:proofErr w:type="spellStart"/>
      <w:r w:rsidR="00B7160C">
        <w:rPr>
          <w:rFonts w:ascii="Times New Roman" w:hAnsi="Times New Roman"/>
          <w:sz w:val="26"/>
          <w:szCs w:val="26"/>
        </w:rPr>
        <w:t>Лисянська</w:t>
      </w:r>
      <w:proofErr w:type="spellEnd"/>
      <w:r w:rsidR="00B7160C">
        <w:rPr>
          <w:rFonts w:ascii="Times New Roman" w:hAnsi="Times New Roman"/>
          <w:sz w:val="26"/>
          <w:szCs w:val="26"/>
        </w:rPr>
        <w:t xml:space="preserve"> територіальна лікарня» від 20.12.2023 №685</w:t>
      </w:r>
      <w:r w:rsidR="00950AC5">
        <w:rPr>
          <w:rFonts w:ascii="Times New Roman" w:hAnsi="Times New Roman"/>
          <w:sz w:val="26"/>
          <w:szCs w:val="26"/>
        </w:rPr>
        <w:t xml:space="preserve">, з метою ефективного використання комунального майна, </w:t>
      </w:r>
      <w:r w:rsidRPr="007E0352">
        <w:rPr>
          <w:rFonts w:ascii="Times New Roman" w:hAnsi="Times New Roman"/>
          <w:sz w:val="26"/>
          <w:szCs w:val="26"/>
        </w:rPr>
        <w:t xml:space="preserve">селищна рада </w:t>
      </w:r>
    </w:p>
    <w:p w:rsidR="00BF3F54" w:rsidRPr="007E0352" w:rsidRDefault="00124AA0" w:rsidP="00FD018F">
      <w:pPr>
        <w:spacing w:before="12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E0352">
        <w:rPr>
          <w:rFonts w:ascii="Times New Roman" w:hAnsi="Times New Roman"/>
          <w:sz w:val="26"/>
          <w:szCs w:val="26"/>
        </w:rPr>
        <w:t>ВИРІШИЛА:</w:t>
      </w:r>
    </w:p>
    <w:p w:rsidR="007E4EE2" w:rsidRDefault="007E4EE2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Передати </w:t>
      </w:r>
      <w:r w:rsidR="00B7160C">
        <w:rPr>
          <w:rFonts w:ascii="Times New Roman" w:hAnsi="Times New Roman"/>
          <w:sz w:val="26"/>
          <w:szCs w:val="26"/>
        </w:rPr>
        <w:t>з балансу КНП «</w:t>
      </w:r>
      <w:proofErr w:type="spellStart"/>
      <w:r w:rsidR="00B7160C">
        <w:rPr>
          <w:rFonts w:ascii="Times New Roman" w:hAnsi="Times New Roman"/>
          <w:sz w:val="26"/>
          <w:szCs w:val="26"/>
        </w:rPr>
        <w:t>Лисянська</w:t>
      </w:r>
      <w:proofErr w:type="spellEnd"/>
      <w:r w:rsidR="00B7160C">
        <w:rPr>
          <w:rFonts w:ascii="Times New Roman" w:hAnsi="Times New Roman"/>
          <w:sz w:val="26"/>
          <w:szCs w:val="26"/>
        </w:rPr>
        <w:t xml:space="preserve"> територіальна лікарня» на баланс виконавчого комітету </w:t>
      </w:r>
      <w:proofErr w:type="spellStart"/>
      <w:r w:rsidR="00B7160C">
        <w:rPr>
          <w:rFonts w:ascii="Times New Roman" w:hAnsi="Times New Roman"/>
          <w:sz w:val="26"/>
          <w:szCs w:val="26"/>
        </w:rPr>
        <w:t>Лисянської</w:t>
      </w:r>
      <w:proofErr w:type="spellEnd"/>
      <w:r w:rsidR="00B7160C">
        <w:rPr>
          <w:rFonts w:ascii="Times New Roman" w:hAnsi="Times New Roman"/>
          <w:sz w:val="26"/>
          <w:szCs w:val="26"/>
        </w:rPr>
        <w:t xml:space="preserve"> селищної ради будівлю пологового </w:t>
      </w:r>
      <w:r w:rsidR="006716B2">
        <w:rPr>
          <w:rFonts w:ascii="Times New Roman" w:hAnsi="Times New Roman"/>
          <w:sz w:val="26"/>
          <w:szCs w:val="26"/>
        </w:rPr>
        <w:t xml:space="preserve">відділення, яка </w:t>
      </w:r>
      <w:proofErr w:type="spellStart"/>
      <w:r w:rsidR="006716B2">
        <w:rPr>
          <w:rFonts w:ascii="Times New Roman" w:hAnsi="Times New Roman"/>
          <w:sz w:val="26"/>
          <w:szCs w:val="26"/>
        </w:rPr>
        <w:t>знаходться</w:t>
      </w:r>
      <w:proofErr w:type="spellEnd"/>
      <w:r w:rsidR="006716B2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="006716B2">
        <w:rPr>
          <w:rFonts w:ascii="Times New Roman" w:hAnsi="Times New Roman"/>
          <w:sz w:val="26"/>
          <w:szCs w:val="26"/>
        </w:rPr>
        <w:t>адресою</w:t>
      </w:r>
      <w:proofErr w:type="spellEnd"/>
      <w:r w:rsidR="006716B2">
        <w:rPr>
          <w:rFonts w:ascii="Times New Roman" w:hAnsi="Times New Roman"/>
          <w:sz w:val="26"/>
          <w:szCs w:val="26"/>
        </w:rPr>
        <w:t xml:space="preserve">: смт </w:t>
      </w:r>
      <w:proofErr w:type="spellStart"/>
      <w:r w:rsidR="006716B2">
        <w:rPr>
          <w:rFonts w:ascii="Times New Roman" w:hAnsi="Times New Roman"/>
          <w:sz w:val="26"/>
          <w:szCs w:val="26"/>
        </w:rPr>
        <w:t>Лисянка</w:t>
      </w:r>
      <w:proofErr w:type="spellEnd"/>
      <w:r w:rsidR="006716B2">
        <w:rPr>
          <w:rFonts w:ascii="Times New Roman" w:hAnsi="Times New Roman"/>
          <w:sz w:val="26"/>
          <w:szCs w:val="26"/>
        </w:rPr>
        <w:t xml:space="preserve">, вул. Санаторна, буд.6а, балансова вартість – 92 793,00 грн, залишкова вартість – 0,00 грн, інвентарний №10310001. </w:t>
      </w:r>
    </w:p>
    <w:p w:rsidR="003B1A97" w:rsidRPr="007E0352" w:rsidRDefault="007E4EE2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Затвердити склад комісії </w:t>
      </w:r>
      <w:r w:rsidR="00EC537A">
        <w:rPr>
          <w:rFonts w:ascii="Times New Roman" w:hAnsi="Times New Roman"/>
          <w:sz w:val="26"/>
          <w:szCs w:val="26"/>
        </w:rPr>
        <w:t>з приймання-передачі</w:t>
      </w:r>
      <w:r w:rsidR="00EB446D">
        <w:rPr>
          <w:rFonts w:ascii="Times New Roman" w:hAnsi="Times New Roman"/>
          <w:sz w:val="26"/>
          <w:szCs w:val="26"/>
        </w:rPr>
        <w:t xml:space="preserve"> майна з п.1 цього рішення</w:t>
      </w:r>
      <w:r w:rsidR="00EC53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згідно з додатком</w:t>
      </w:r>
      <w:r w:rsidR="00EC537A">
        <w:rPr>
          <w:rFonts w:ascii="Times New Roman" w:hAnsi="Times New Roman"/>
          <w:sz w:val="26"/>
          <w:szCs w:val="26"/>
        </w:rPr>
        <w:t xml:space="preserve"> 1.</w:t>
      </w:r>
      <w:r w:rsidR="0070303B">
        <w:rPr>
          <w:rFonts w:ascii="Times New Roman" w:hAnsi="Times New Roman"/>
          <w:sz w:val="26"/>
          <w:szCs w:val="26"/>
        </w:rPr>
        <w:t xml:space="preserve"> </w:t>
      </w:r>
    </w:p>
    <w:p w:rsidR="00FA0FA0" w:rsidRPr="00FA5652" w:rsidRDefault="006809C5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Доручити</w:t>
      </w:r>
      <w:r w:rsidR="00FA0FA0" w:rsidRPr="00FA5652">
        <w:rPr>
          <w:rFonts w:ascii="Times New Roman" w:hAnsi="Times New Roman"/>
          <w:sz w:val="26"/>
          <w:szCs w:val="26"/>
        </w:rPr>
        <w:t xml:space="preserve"> </w:t>
      </w:r>
      <w:r w:rsidR="00FA0FA0" w:rsidRPr="00A16DAE">
        <w:rPr>
          <w:rFonts w:ascii="Times New Roman" w:hAnsi="Times New Roman"/>
          <w:sz w:val="26"/>
          <w:szCs w:val="26"/>
        </w:rPr>
        <w:t>селищно</w:t>
      </w:r>
      <w:r>
        <w:rPr>
          <w:rFonts w:ascii="Times New Roman" w:hAnsi="Times New Roman"/>
          <w:sz w:val="26"/>
          <w:szCs w:val="26"/>
        </w:rPr>
        <w:t>му</w:t>
      </w:r>
      <w:r w:rsidR="00FA0FA0" w:rsidRPr="00A16DAE">
        <w:rPr>
          <w:rFonts w:ascii="Times New Roman" w:hAnsi="Times New Roman"/>
          <w:sz w:val="26"/>
          <w:szCs w:val="26"/>
        </w:rPr>
        <w:t xml:space="preserve"> голов</w:t>
      </w:r>
      <w:r>
        <w:rPr>
          <w:rFonts w:ascii="Times New Roman" w:hAnsi="Times New Roman"/>
          <w:sz w:val="26"/>
          <w:szCs w:val="26"/>
        </w:rPr>
        <w:t>і</w:t>
      </w:r>
      <w:r w:rsidR="00FA0FA0" w:rsidRPr="00A16DAE">
        <w:rPr>
          <w:rFonts w:ascii="Times New Roman" w:hAnsi="Times New Roman"/>
          <w:sz w:val="26"/>
          <w:szCs w:val="26"/>
        </w:rPr>
        <w:t xml:space="preserve"> Проценк</w:t>
      </w:r>
      <w:r w:rsidR="00A16DAE">
        <w:rPr>
          <w:rFonts w:ascii="Times New Roman" w:hAnsi="Times New Roman"/>
          <w:sz w:val="26"/>
          <w:szCs w:val="26"/>
        </w:rPr>
        <w:t>а</w:t>
      </w:r>
      <w:r w:rsidR="00FA0FA0" w:rsidRPr="00A16DAE">
        <w:rPr>
          <w:rFonts w:ascii="Times New Roman" w:hAnsi="Times New Roman"/>
          <w:sz w:val="26"/>
          <w:szCs w:val="26"/>
        </w:rPr>
        <w:t xml:space="preserve"> А.П.</w:t>
      </w:r>
      <w:r w:rsidR="00FA0FA0" w:rsidRPr="00FA5652">
        <w:rPr>
          <w:rFonts w:ascii="Times New Roman" w:hAnsi="Times New Roman"/>
          <w:sz w:val="26"/>
          <w:szCs w:val="26"/>
        </w:rPr>
        <w:t xml:space="preserve"> </w:t>
      </w:r>
      <w:r w:rsidR="007E4EE2">
        <w:rPr>
          <w:rFonts w:ascii="Times New Roman" w:hAnsi="Times New Roman"/>
          <w:sz w:val="26"/>
          <w:szCs w:val="26"/>
        </w:rPr>
        <w:t>затверд</w:t>
      </w:r>
      <w:r w:rsidR="008F4D7F">
        <w:rPr>
          <w:rFonts w:ascii="Times New Roman" w:hAnsi="Times New Roman"/>
          <w:sz w:val="26"/>
          <w:szCs w:val="26"/>
        </w:rPr>
        <w:t>ити</w:t>
      </w:r>
      <w:r w:rsidR="00FA0FA0" w:rsidRPr="00FA5652">
        <w:rPr>
          <w:rFonts w:ascii="Times New Roman" w:hAnsi="Times New Roman"/>
          <w:sz w:val="26"/>
          <w:szCs w:val="26"/>
        </w:rPr>
        <w:t xml:space="preserve"> акт</w:t>
      </w:r>
      <w:r w:rsidR="008F4D7F">
        <w:rPr>
          <w:rFonts w:ascii="Times New Roman" w:hAnsi="Times New Roman"/>
          <w:sz w:val="26"/>
          <w:szCs w:val="26"/>
        </w:rPr>
        <w:t>и</w:t>
      </w:r>
      <w:r w:rsidR="00FA0FA0" w:rsidRPr="00FA5652">
        <w:rPr>
          <w:rFonts w:ascii="Times New Roman" w:hAnsi="Times New Roman"/>
          <w:sz w:val="26"/>
          <w:szCs w:val="26"/>
        </w:rPr>
        <w:t xml:space="preserve"> приймання-передачі майна.</w:t>
      </w:r>
    </w:p>
    <w:p w:rsidR="00124AA0" w:rsidRPr="007E0352" w:rsidRDefault="00124AA0" w:rsidP="00CD461E">
      <w:pPr>
        <w:numPr>
          <w:ilvl w:val="0"/>
          <w:numId w:val="29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A5652">
        <w:rPr>
          <w:rFonts w:ascii="Times New Roman" w:hAnsi="Times New Roman"/>
          <w:sz w:val="26"/>
          <w:szCs w:val="26"/>
        </w:rPr>
        <w:t>Контро</w:t>
      </w:r>
      <w:r w:rsidRPr="007E0352">
        <w:rPr>
          <w:rFonts w:ascii="Times New Roman" w:hAnsi="Times New Roman"/>
          <w:sz w:val="26"/>
          <w:szCs w:val="26"/>
          <w:lang w:val="ru-RU"/>
        </w:rPr>
        <w:t xml:space="preserve">ль за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виконанням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рішення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E0352">
        <w:rPr>
          <w:rFonts w:ascii="Times New Roman" w:hAnsi="Times New Roman"/>
          <w:sz w:val="26"/>
          <w:szCs w:val="26"/>
          <w:lang w:val="ru-RU"/>
        </w:rPr>
        <w:t>покласти</w:t>
      </w:r>
      <w:proofErr w:type="spellEnd"/>
      <w:r w:rsidRPr="007E035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відділ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комунального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майна та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охорони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праці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виконавчого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комітету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Лисянської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652256">
        <w:rPr>
          <w:rFonts w:ascii="Times New Roman" w:hAnsi="Times New Roman"/>
          <w:sz w:val="26"/>
          <w:szCs w:val="26"/>
          <w:lang w:val="ru-RU"/>
        </w:rPr>
        <w:t>селищної</w:t>
      </w:r>
      <w:proofErr w:type="spellEnd"/>
      <w:r w:rsidR="00652256">
        <w:rPr>
          <w:rFonts w:ascii="Times New Roman" w:hAnsi="Times New Roman"/>
          <w:sz w:val="26"/>
          <w:szCs w:val="26"/>
          <w:lang w:val="ru-RU"/>
        </w:rPr>
        <w:t xml:space="preserve"> ради.</w:t>
      </w:r>
    </w:p>
    <w:p w:rsidR="00124AA0" w:rsidRDefault="00124AA0" w:rsidP="00124AA0">
      <w:pPr>
        <w:pStyle w:val="a3"/>
        <w:tabs>
          <w:tab w:val="clear" w:pos="360"/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34C7B" w:rsidRDefault="00124AA0" w:rsidP="009671C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E0352">
        <w:rPr>
          <w:rFonts w:ascii="Times New Roman" w:hAnsi="Times New Roman"/>
          <w:sz w:val="26"/>
          <w:szCs w:val="26"/>
        </w:rPr>
        <w:t xml:space="preserve">Селищний голова                 </w:t>
      </w:r>
      <w:r w:rsidR="00746BF0">
        <w:rPr>
          <w:rFonts w:ascii="Times New Roman" w:hAnsi="Times New Roman"/>
          <w:sz w:val="26"/>
          <w:szCs w:val="26"/>
        </w:rPr>
        <w:t xml:space="preserve">          </w:t>
      </w:r>
      <w:r w:rsidRPr="007E0352">
        <w:rPr>
          <w:rFonts w:ascii="Times New Roman" w:hAnsi="Times New Roman"/>
          <w:sz w:val="26"/>
          <w:szCs w:val="26"/>
        </w:rPr>
        <w:t xml:space="preserve">                                                    А</w:t>
      </w:r>
      <w:r w:rsidR="00652256">
        <w:rPr>
          <w:rFonts w:ascii="Times New Roman" w:hAnsi="Times New Roman"/>
          <w:sz w:val="26"/>
          <w:szCs w:val="26"/>
        </w:rPr>
        <w:t>натолій</w:t>
      </w:r>
      <w:r w:rsidRPr="007E0352">
        <w:rPr>
          <w:rFonts w:ascii="Times New Roman" w:hAnsi="Times New Roman"/>
          <w:sz w:val="26"/>
          <w:szCs w:val="26"/>
        </w:rPr>
        <w:t xml:space="preserve"> П</w:t>
      </w:r>
      <w:r w:rsidR="00652256">
        <w:rPr>
          <w:rFonts w:ascii="Times New Roman" w:hAnsi="Times New Roman"/>
          <w:sz w:val="26"/>
          <w:szCs w:val="26"/>
        </w:rPr>
        <w:t>РОЦЕНКО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63F8" w:rsidRPr="004B2759" w:rsidRDefault="00934C7B" w:rsidP="004B5E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4AA0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C763F8">
        <w:rPr>
          <w:rFonts w:ascii="Times New Roman" w:hAnsi="Times New Roman"/>
          <w:sz w:val="24"/>
          <w:szCs w:val="24"/>
        </w:rPr>
        <w:t>Додаток 1</w:t>
      </w:r>
    </w:p>
    <w:p w:rsidR="00C763F8" w:rsidRPr="004B2759" w:rsidRDefault="00C763F8" w:rsidP="00C76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B2759">
        <w:rPr>
          <w:rFonts w:ascii="Times New Roman" w:hAnsi="Times New Roman"/>
          <w:sz w:val="24"/>
          <w:szCs w:val="24"/>
        </w:rPr>
        <w:t xml:space="preserve">о рішення </w:t>
      </w:r>
      <w:proofErr w:type="spellStart"/>
      <w:r w:rsidRPr="004B2759">
        <w:rPr>
          <w:rFonts w:ascii="Times New Roman" w:hAnsi="Times New Roman"/>
          <w:sz w:val="24"/>
          <w:szCs w:val="24"/>
        </w:rPr>
        <w:t>Лисянської</w:t>
      </w:r>
      <w:proofErr w:type="spellEnd"/>
      <w:r w:rsidRPr="004B2759">
        <w:rPr>
          <w:rFonts w:ascii="Times New Roman" w:hAnsi="Times New Roman"/>
          <w:sz w:val="24"/>
          <w:szCs w:val="24"/>
        </w:rPr>
        <w:t xml:space="preserve"> селищної ради</w:t>
      </w:r>
    </w:p>
    <w:p w:rsidR="00C763F8" w:rsidRPr="00DB6A8D" w:rsidRDefault="00C763F8" w:rsidP="00C763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4B2759">
        <w:rPr>
          <w:rFonts w:ascii="Times New Roman" w:hAnsi="Times New Roman"/>
          <w:sz w:val="24"/>
          <w:szCs w:val="24"/>
        </w:rPr>
        <w:t xml:space="preserve">ід </w:t>
      </w:r>
      <w:r w:rsidR="009B454D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9B454D">
        <w:rPr>
          <w:rFonts w:ascii="Times New Roman" w:hAnsi="Times New Roman"/>
          <w:sz w:val="24"/>
          <w:szCs w:val="24"/>
          <w:lang w:val="en-US"/>
        </w:rPr>
        <w:t>02</w:t>
      </w:r>
      <w:r>
        <w:rPr>
          <w:rFonts w:ascii="Times New Roman" w:hAnsi="Times New Roman"/>
          <w:sz w:val="24"/>
          <w:szCs w:val="24"/>
        </w:rPr>
        <w:t>.2024</w:t>
      </w:r>
      <w:r w:rsidRPr="004B2759">
        <w:rPr>
          <w:rFonts w:ascii="Times New Roman" w:hAnsi="Times New Roman"/>
          <w:sz w:val="24"/>
          <w:szCs w:val="24"/>
        </w:rPr>
        <w:t xml:space="preserve"> №</w:t>
      </w:r>
      <w:r w:rsidR="009B454D">
        <w:rPr>
          <w:rFonts w:ascii="Times New Roman" w:hAnsi="Times New Roman"/>
          <w:sz w:val="24"/>
          <w:szCs w:val="24"/>
          <w:lang w:val="en-US"/>
        </w:rPr>
        <w:t>49-19</w:t>
      </w:r>
      <w:bookmarkStart w:id="0" w:name="_GoBack"/>
      <w:bookmarkEnd w:id="0"/>
      <w:r w:rsidRPr="004B2759">
        <w:rPr>
          <w:rFonts w:ascii="Times New Roman" w:hAnsi="Times New Roman"/>
          <w:sz w:val="24"/>
          <w:szCs w:val="24"/>
        </w:rPr>
        <w:t>/</w:t>
      </w:r>
      <w:r w:rsidRPr="004B2759">
        <w:rPr>
          <w:rFonts w:ascii="Times New Roman" w:hAnsi="Times New Roman"/>
          <w:sz w:val="24"/>
          <w:szCs w:val="24"/>
          <w:lang w:val="en-US"/>
        </w:rPr>
        <w:t>VIII</w:t>
      </w:r>
    </w:p>
    <w:p w:rsidR="00C763F8" w:rsidRPr="00DB6A8D" w:rsidRDefault="00C763F8" w:rsidP="00C763F8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>Склад комісії</w:t>
      </w: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з  приймання-передачі майна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F9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58"/>
        <w:gridCol w:w="5904"/>
      </w:tblGrid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Зарудняк</w:t>
            </w:r>
            <w:proofErr w:type="spellEnd"/>
          </w:p>
          <w:p w:rsidR="00C763F8" w:rsidRPr="004F2D8B" w:rsidRDefault="00C763F8" w:rsidP="00851DC8">
            <w:pPr>
              <w:spacing w:after="12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Олег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голова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Трепак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Олексійович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комунального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майна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126B6F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126B6F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Лященко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126B6F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126B6F" w:rsidRPr="004F2D8B" w:rsidRDefault="00417E6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н</w:t>
            </w:r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ачальник </w:t>
            </w:r>
            <w:proofErr w:type="spellStart"/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="00126B6F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809C5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правової</w:t>
            </w:r>
            <w:proofErr w:type="spellEnd"/>
            <w:r w:rsidR="006809C5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і</w:t>
            </w: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кадрової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публічних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закупівель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="00851DC8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</w:t>
            </w: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C763F8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C763F8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Чередніченко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Лариса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3F8" w:rsidRPr="004F2D8B" w:rsidRDefault="00C763F8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бухгалтерського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звітності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селищної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ради – член </w:t>
            </w:r>
            <w:proofErr w:type="spellStart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 w:rsidRPr="004F2D8B"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;</w:t>
            </w:r>
          </w:p>
        </w:tc>
      </w:tr>
      <w:tr w:rsidR="00C763F8" w:rsidRPr="004F2D8B" w:rsidTr="006716B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716B2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Ніколюк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716B2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716B2" w:rsidP="00F20D5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директор КНП «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територіальна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лікарня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»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C763F8" w:rsidRPr="004F2D8B" w:rsidTr="006716B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809C5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Демура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Юлія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809C5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- 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C763F8" w:rsidRPr="004F2D8B" w:rsidRDefault="006809C5" w:rsidP="00F20D52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головний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бухгалтер КНП «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територіальна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лікарня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»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; </w:t>
            </w: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Default="006809C5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Любчич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Іван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Федорович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6809C5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6809C5" w:rsidP="00F20D52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юрист КНП «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Лисянська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територіальна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лікарня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 xml:space="preserve">» – член </w:t>
            </w:r>
            <w:proofErr w:type="spellStart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комісії</w:t>
            </w:r>
            <w:proofErr w:type="spellEnd"/>
            <w:r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B5EF9" w:rsidRDefault="004B5EF9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4B5EF9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4B5EF9" w:rsidP="00417E68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</w:p>
        </w:tc>
      </w:tr>
      <w:tr w:rsidR="004B5EF9" w:rsidRPr="004F2D8B" w:rsidTr="00126B6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B5EF9" w:rsidRDefault="004B5EF9" w:rsidP="00F20D52">
            <w:pPr>
              <w:spacing w:before="120" w:after="0" w:line="240" w:lineRule="auto"/>
              <w:rPr>
                <w:rFonts w:ascii="Times New Roman" w:hAnsi="Times New Roman" w:cstheme="majorBid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4F2D8B" w:rsidRDefault="004B5EF9" w:rsidP="00F20D52">
            <w:pPr>
              <w:tabs>
                <w:tab w:val="left" w:pos="210"/>
              </w:tabs>
              <w:spacing w:before="120" w:after="0" w:line="240" w:lineRule="auto"/>
              <w:jc w:val="center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:rsidR="004B5EF9" w:rsidRPr="0032433E" w:rsidRDefault="004B5EF9" w:rsidP="00417E68">
            <w:pPr>
              <w:tabs>
                <w:tab w:val="left" w:pos="0"/>
              </w:tabs>
              <w:spacing w:before="120" w:after="0" w:line="240" w:lineRule="auto"/>
              <w:ind w:hanging="11"/>
              <w:jc w:val="both"/>
              <w:rPr>
                <w:rFonts w:ascii="Times New Roman" w:hAnsi="Times New Roman" w:cstheme="majorBidi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3F8" w:rsidRPr="007A7F94" w:rsidRDefault="00C763F8" w:rsidP="00C76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52A" w:rsidRDefault="00C763F8" w:rsidP="00C763F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7A7F94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Олександр МАКУШЕНКО</w:t>
      </w:r>
      <w:r w:rsidR="00124AA0">
        <w:rPr>
          <w:rFonts w:ascii="Times New Roman" w:hAnsi="Times New Roman"/>
          <w:sz w:val="28"/>
          <w:szCs w:val="28"/>
        </w:rPr>
        <w:t xml:space="preserve">             </w:t>
      </w:r>
      <w:r w:rsidR="00105D2B">
        <w:rPr>
          <w:rFonts w:ascii="Times New Roman" w:hAnsi="Times New Roman"/>
          <w:sz w:val="28"/>
          <w:szCs w:val="28"/>
        </w:rPr>
        <w:t xml:space="preserve">                           </w:t>
      </w:r>
    </w:p>
    <w:sectPr w:rsidR="00FD252A" w:rsidSect="00DB13F2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5A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63F05"/>
    <w:multiLevelType w:val="hybridMultilevel"/>
    <w:tmpl w:val="F094FA2C"/>
    <w:lvl w:ilvl="0" w:tplc="1C0084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A672B"/>
    <w:multiLevelType w:val="hybridMultilevel"/>
    <w:tmpl w:val="700C15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33B2B"/>
    <w:multiLevelType w:val="hybridMultilevel"/>
    <w:tmpl w:val="627CA1AE"/>
    <w:lvl w:ilvl="0" w:tplc="E2F8F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4F7F"/>
    <w:multiLevelType w:val="hybridMultilevel"/>
    <w:tmpl w:val="7C52D972"/>
    <w:lvl w:ilvl="0" w:tplc="641E4D86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76A7ACC"/>
    <w:multiLevelType w:val="hybridMultilevel"/>
    <w:tmpl w:val="AE743CB2"/>
    <w:lvl w:ilvl="0" w:tplc="E88E5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B3208"/>
    <w:multiLevelType w:val="hybridMultilevel"/>
    <w:tmpl w:val="2EE804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0466B4"/>
    <w:multiLevelType w:val="hybridMultilevel"/>
    <w:tmpl w:val="8DBE2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E8571B"/>
    <w:multiLevelType w:val="hybridMultilevel"/>
    <w:tmpl w:val="EF7A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8F6228"/>
    <w:multiLevelType w:val="hybridMultilevel"/>
    <w:tmpl w:val="E8C454F6"/>
    <w:lvl w:ilvl="0" w:tplc="DB3642A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155DF4"/>
    <w:multiLevelType w:val="hybridMultilevel"/>
    <w:tmpl w:val="66C03E98"/>
    <w:lvl w:ilvl="0" w:tplc="0422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 w15:restartNumberingAfterBreak="0">
    <w:nsid w:val="4F5C3E85"/>
    <w:multiLevelType w:val="hybridMultilevel"/>
    <w:tmpl w:val="4AD8D2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960C4D"/>
    <w:multiLevelType w:val="hybridMultilevel"/>
    <w:tmpl w:val="2376A8C4"/>
    <w:lvl w:ilvl="0" w:tplc="31AC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010853"/>
    <w:multiLevelType w:val="hybridMultilevel"/>
    <w:tmpl w:val="05DE8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095539"/>
    <w:multiLevelType w:val="hybridMultilevel"/>
    <w:tmpl w:val="502647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2"/>
  </w:num>
  <w:num w:numId="18">
    <w:abstractNumId w:val="1"/>
  </w:num>
  <w:num w:numId="19">
    <w:abstractNumId w:val="5"/>
  </w:num>
  <w:num w:numId="20">
    <w:abstractNumId w:val="13"/>
  </w:num>
  <w:num w:numId="21">
    <w:abstractNumId w:val="8"/>
  </w:num>
  <w:num w:numId="22">
    <w:abstractNumId w:val="11"/>
  </w:num>
  <w:num w:numId="23">
    <w:abstractNumId w:val="7"/>
  </w:num>
  <w:num w:numId="24">
    <w:abstractNumId w:val="10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6D0"/>
    <w:rsid w:val="000030E1"/>
    <w:rsid w:val="000058BD"/>
    <w:rsid w:val="000211C0"/>
    <w:rsid w:val="00026550"/>
    <w:rsid w:val="0003341E"/>
    <w:rsid w:val="00036209"/>
    <w:rsid w:val="00043A90"/>
    <w:rsid w:val="0004534A"/>
    <w:rsid w:val="0005427F"/>
    <w:rsid w:val="0005767A"/>
    <w:rsid w:val="0006371E"/>
    <w:rsid w:val="00065A3C"/>
    <w:rsid w:val="000773F7"/>
    <w:rsid w:val="000821B0"/>
    <w:rsid w:val="0008711B"/>
    <w:rsid w:val="00092DEB"/>
    <w:rsid w:val="000949FA"/>
    <w:rsid w:val="000A1CC1"/>
    <w:rsid w:val="000A2E78"/>
    <w:rsid w:val="000A3E07"/>
    <w:rsid w:val="000A774B"/>
    <w:rsid w:val="000A7DBF"/>
    <w:rsid w:val="000B1560"/>
    <w:rsid w:val="000B27FC"/>
    <w:rsid w:val="000B2C87"/>
    <w:rsid w:val="000B652F"/>
    <w:rsid w:val="000C0F42"/>
    <w:rsid w:val="000C143C"/>
    <w:rsid w:val="000C599D"/>
    <w:rsid w:val="000D1CB2"/>
    <w:rsid w:val="000D6D51"/>
    <w:rsid w:val="000D7BF0"/>
    <w:rsid w:val="000E78B8"/>
    <w:rsid w:val="000F1D49"/>
    <w:rsid w:val="000F4088"/>
    <w:rsid w:val="000F49C3"/>
    <w:rsid w:val="000F4B7E"/>
    <w:rsid w:val="00101442"/>
    <w:rsid w:val="0010308F"/>
    <w:rsid w:val="00105355"/>
    <w:rsid w:val="00105D2B"/>
    <w:rsid w:val="00106B9D"/>
    <w:rsid w:val="001167A5"/>
    <w:rsid w:val="00120F57"/>
    <w:rsid w:val="00124AA0"/>
    <w:rsid w:val="001259D1"/>
    <w:rsid w:val="00126B6F"/>
    <w:rsid w:val="00126EBE"/>
    <w:rsid w:val="00131F4B"/>
    <w:rsid w:val="00134456"/>
    <w:rsid w:val="00142AFF"/>
    <w:rsid w:val="00144C3A"/>
    <w:rsid w:val="00150837"/>
    <w:rsid w:val="001551DC"/>
    <w:rsid w:val="001562FB"/>
    <w:rsid w:val="001630FA"/>
    <w:rsid w:val="0016503C"/>
    <w:rsid w:val="00173D8C"/>
    <w:rsid w:val="001746FE"/>
    <w:rsid w:val="00175815"/>
    <w:rsid w:val="00177B28"/>
    <w:rsid w:val="00177BF9"/>
    <w:rsid w:val="00177DFB"/>
    <w:rsid w:val="001813F0"/>
    <w:rsid w:val="001876CC"/>
    <w:rsid w:val="00191672"/>
    <w:rsid w:val="00193D0A"/>
    <w:rsid w:val="00196CEE"/>
    <w:rsid w:val="001A3379"/>
    <w:rsid w:val="001A7EB4"/>
    <w:rsid w:val="001B308B"/>
    <w:rsid w:val="001B4A21"/>
    <w:rsid w:val="001B574A"/>
    <w:rsid w:val="001B6119"/>
    <w:rsid w:val="001B79AC"/>
    <w:rsid w:val="001C057D"/>
    <w:rsid w:val="001C48EB"/>
    <w:rsid w:val="001D4DA7"/>
    <w:rsid w:val="001D6CDF"/>
    <w:rsid w:val="001E761E"/>
    <w:rsid w:val="001F6054"/>
    <w:rsid w:val="00211C1E"/>
    <w:rsid w:val="002157CF"/>
    <w:rsid w:val="002232D7"/>
    <w:rsid w:val="00224AED"/>
    <w:rsid w:val="00226F08"/>
    <w:rsid w:val="0023620D"/>
    <w:rsid w:val="002377A9"/>
    <w:rsid w:val="00241B0C"/>
    <w:rsid w:val="00247888"/>
    <w:rsid w:val="002802A3"/>
    <w:rsid w:val="0028261E"/>
    <w:rsid w:val="00282CFB"/>
    <w:rsid w:val="00282DAD"/>
    <w:rsid w:val="00284CAD"/>
    <w:rsid w:val="002B5F16"/>
    <w:rsid w:val="002D09D8"/>
    <w:rsid w:val="002D1B45"/>
    <w:rsid w:val="002E3333"/>
    <w:rsid w:val="002F1ADB"/>
    <w:rsid w:val="002F50F4"/>
    <w:rsid w:val="00302F38"/>
    <w:rsid w:val="00307CE1"/>
    <w:rsid w:val="00310BF3"/>
    <w:rsid w:val="00312AC1"/>
    <w:rsid w:val="0033448A"/>
    <w:rsid w:val="00334C5A"/>
    <w:rsid w:val="00335C97"/>
    <w:rsid w:val="003374DB"/>
    <w:rsid w:val="0033771F"/>
    <w:rsid w:val="003464D6"/>
    <w:rsid w:val="00353913"/>
    <w:rsid w:val="003679BD"/>
    <w:rsid w:val="00371C87"/>
    <w:rsid w:val="003738E1"/>
    <w:rsid w:val="003769DB"/>
    <w:rsid w:val="00387447"/>
    <w:rsid w:val="00393C2B"/>
    <w:rsid w:val="003A6C4A"/>
    <w:rsid w:val="003B054A"/>
    <w:rsid w:val="003B1A97"/>
    <w:rsid w:val="003B549B"/>
    <w:rsid w:val="003C0119"/>
    <w:rsid w:val="003D7AFF"/>
    <w:rsid w:val="003E5118"/>
    <w:rsid w:val="003E66B3"/>
    <w:rsid w:val="003E68FE"/>
    <w:rsid w:val="003E6BE8"/>
    <w:rsid w:val="003F620B"/>
    <w:rsid w:val="003F6425"/>
    <w:rsid w:val="003F676C"/>
    <w:rsid w:val="00401FF8"/>
    <w:rsid w:val="00403095"/>
    <w:rsid w:val="0040657E"/>
    <w:rsid w:val="00417E68"/>
    <w:rsid w:val="004218AD"/>
    <w:rsid w:val="004238BD"/>
    <w:rsid w:val="00423D3D"/>
    <w:rsid w:val="00431956"/>
    <w:rsid w:val="00447B7E"/>
    <w:rsid w:val="00450436"/>
    <w:rsid w:val="004514D7"/>
    <w:rsid w:val="004708B0"/>
    <w:rsid w:val="00473593"/>
    <w:rsid w:val="0047503A"/>
    <w:rsid w:val="0047590B"/>
    <w:rsid w:val="0048365F"/>
    <w:rsid w:val="00484002"/>
    <w:rsid w:val="00487340"/>
    <w:rsid w:val="004918CD"/>
    <w:rsid w:val="00494342"/>
    <w:rsid w:val="00494F9E"/>
    <w:rsid w:val="004B5EF9"/>
    <w:rsid w:val="004C7C15"/>
    <w:rsid w:val="004E511C"/>
    <w:rsid w:val="004F21A3"/>
    <w:rsid w:val="004F37A3"/>
    <w:rsid w:val="004F3BD8"/>
    <w:rsid w:val="004F497C"/>
    <w:rsid w:val="004F5038"/>
    <w:rsid w:val="005038D4"/>
    <w:rsid w:val="005062E5"/>
    <w:rsid w:val="0050750E"/>
    <w:rsid w:val="005118E1"/>
    <w:rsid w:val="00516622"/>
    <w:rsid w:val="0052304A"/>
    <w:rsid w:val="00531493"/>
    <w:rsid w:val="00537B4A"/>
    <w:rsid w:val="00542D74"/>
    <w:rsid w:val="005733E3"/>
    <w:rsid w:val="005749F4"/>
    <w:rsid w:val="0058384B"/>
    <w:rsid w:val="00583BF8"/>
    <w:rsid w:val="005863F9"/>
    <w:rsid w:val="00586BA9"/>
    <w:rsid w:val="00587DD5"/>
    <w:rsid w:val="00591846"/>
    <w:rsid w:val="00594395"/>
    <w:rsid w:val="0059626C"/>
    <w:rsid w:val="005A2ED7"/>
    <w:rsid w:val="005A32C8"/>
    <w:rsid w:val="005A66AD"/>
    <w:rsid w:val="005B1612"/>
    <w:rsid w:val="005C1261"/>
    <w:rsid w:val="005C2892"/>
    <w:rsid w:val="005C2C72"/>
    <w:rsid w:val="005D175E"/>
    <w:rsid w:val="005D296E"/>
    <w:rsid w:val="005E1835"/>
    <w:rsid w:val="005F5176"/>
    <w:rsid w:val="00607FAD"/>
    <w:rsid w:val="00610819"/>
    <w:rsid w:val="006131F3"/>
    <w:rsid w:val="00613EEF"/>
    <w:rsid w:val="00617EBD"/>
    <w:rsid w:val="00625D96"/>
    <w:rsid w:val="00641838"/>
    <w:rsid w:val="006458A1"/>
    <w:rsid w:val="00652256"/>
    <w:rsid w:val="006549F9"/>
    <w:rsid w:val="00655B2E"/>
    <w:rsid w:val="006624C4"/>
    <w:rsid w:val="006625CD"/>
    <w:rsid w:val="00663BDF"/>
    <w:rsid w:val="006716B2"/>
    <w:rsid w:val="0067726A"/>
    <w:rsid w:val="006809C5"/>
    <w:rsid w:val="00681269"/>
    <w:rsid w:val="006842C8"/>
    <w:rsid w:val="00692025"/>
    <w:rsid w:val="006955A3"/>
    <w:rsid w:val="006A0861"/>
    <w:rsid w:val="006A0B49"/>
    <w:rsid w:val="006A562B"/>
    <w:rsid w:val="006A6CDF"/>
    <w:rsid w:val="006B5AC0"/>
    <w:rsid w:val="006C675F"/>
    <w:rsid w:val="006C6D84"/>
    <w:rsid w:val="006D5915"/>
    <w:rsid w:val="006E42AD"/>
    <w:rsid w:val="006E47CF"/>
    <w:rsid w:val="0070303B"/>
    <w:rsid w:val="007035D6"/>
    <w:rsid w:val="0071436F"/>
    <w:rsid w:val="00714968"/>
    <w:rsid w:val="007173CD"/>
    <w:rsid w:val="00726B8F"/>
    <w:rsid w:val="00735113"/>
    <w:rsid w:val="007448B9"/>
    <w:rsid w:val="00746BF0"/>
    <w:rsid w:val="00747D54"/>
    <w:rsid w:val="00753BFB"/>
    <w:rsid w:val="00756D86"/>
    <w:rsid w:val="00765897"/>
    <w:rsid w:val="00765961"/>
    <w:rsid w:val="007661B3"/>
    <w:rsid w:val="0077119D"/>
    <w:rsid w:val="00775602"/>
    <w:rsid w:val="00782D73"/>
    <w:rsid w:val="007A416C"/>
    <w:rsid w:val="007A7E9B"/>
    <w:rsid w:val="007B4A82"/>
    <w:rsid w:val="007B6738"/>
    <w:rsid w:val="007B673F"/>
    <w:rsid w:val="007B6E39"/>
    <w:rsid w:val="007B7D69"/>
    <w:rsid w:val="007C1461"/>
    <w:rsid w:val="007C37F4"/>
    <w:rsid w:val="007C5EF0"/>
    <w:rsid w:val="007D3380"/>
    <w:rsid w:val="007E0352"/>
    <w:rsid w:val="007E4EE2"/>
    <w:rsid w:val="007E5163"/>
    <w:rsid w:val="007F4337"/>
    <w:rsid w:val="008055C5"/>
    <w:rsid w:val="00806E30"/>
    <w:rsid w:val="0081047B"/>
    <w:rsid w:val="00814D49"/>
    <w:rsid w:val="0082659D"/>
    <w:rsid w:val="00826950"/>
    <w:rsid w:val="00837265"/>
    <w:rsid w:val="008379E9"/>
    <w:rsid w:val="00851DC8"/>
    <w:rsid w:val="00852344"/>
    <w:rsid w:val="00862671"/>
    <w:rsid w:val="00872B18"/>
    <w:rsid w:val="0087608C"/>
    <w:rsid w:val="008905CF"/>
    <w:rsid w:val="0089089E"/>
    <w:rsid w:val="008A0CCE"/>
    <w:rsid w:val="008A1456"/>
    <w:rsid w:val="008B06FC"/>
    <w:rsid w:val="008B2316"/>
    <w:rsid w:val="008B37CD"/>
    <w:rsid w:val="008C1060"/>
    <w:rsid w:val="008C31C0"/>
    <w:rsid w:val="008D32CA"/>
    <w:rsid w:val="008D6A66"/>
    <w:rsid w:val="008E46E6"/>
    <w:rsid w:val="008F1147"/>
    <w:rsid w:val="008F28CE"/>
    <w:rsid w:val="008F4C4E"/>
    <w:rsid w:val="008F4D7F"/>
    <w:rsid w:val="009030D5"/>
    <w:rsid w:val="00921F4F"/>
    <w:rsid w:val="00930604"/>
    <w:rsid w:val="009328BA"/>
    <w:rsid w:val="00933600"/>
    <w:rsid w:val="0093464B"/>
    <w:rsid w:val="00934C7B"/>
    <w:rsid w:val="009469F7"/>
    <w:rsid w:val="00950AC5"/>
    <w:rsid w:val="00951E68"/>
    <w:rsid w:val="009551A7"/>
    <w:rsid w:val="00963608"/>
    <w:rsid w:val="0096565F"/>
    <w:rsid w:val="00965898"/>
    <w:rsid w:val="009671CB"/>
    <w:rsid w:val="00971315"/>
    <w:rsid w:val="00976592"/>
    <w:rsid w:val="00987CD2"/>
    <w:rsid w:val="0099292C"/>
    <w:rsid w:val="00996A51"/>
    <w:rsid w:val="009A7E7C"/>
    <w:rsid w:val="009B2453"/>
    <w:rsid w:val="009B30D3"/>
    <w:rsid w:val="009B454D"/>
    <w:rsid w:val="009B6407"/>
    <w:rsid w:val="009C377C"/>
    <w:rsid w:val="009C380E"/>
    <w:rsid w:val="009C4E4A"/>
    <w:rsid w:val="009C7349"/>
    <w:rsid w:val="009D3FB0"/>
    <w:rsid w:val="009D70A6"/>
    <w:rsid w:val="009E1582"/>
    <w:rsid w:val="009E25D7"/>
    <w:rsid w:val="009E5C85"/>
    <w:rsid w:val="009F41D0"/>
    <w:rsid w:val="009F45CE"/>
    <w:rsid w:val="00A0089A"/>
    <w:rsid w:val="00A01118"/>
    <w:rsid w:val="00A03372"/>
    <w:rsid w:val="00A03DA6"/>
    <w:rsid w:val="00A06356"/>
    <w:rsid w:val="00A16DAE"/>
    <w:rsid w:val="00A3591C"/>
    <w:rsid w:val="00A50C04"/>
    <w:rsid w:val="00A549F1"/>
    <w:rsid w:val="00A55848"/>
    <w:rsid w:val="00A60B48"/>
    <w:rsid w:val="00A7679C"/>
    <w:rsid w:val="00A837B6"/>
    <w:rsid w:val="00A83E18"/>
    <w:rsid w:val="00A845F9"/>
    <w:rsid w:val="00A87314"/>
    <w:rsid w:val="00AA2BD4"/>
    <w:rsid w:val="00AB5AA5"/>
    <w:rsid w:val="00AB755D"/>
    <w:rsid w:val="00AC477A"/>
    <w:rsid w:val="00AC7F02"/>
    <w:rsid w:val="00AD15F3"/>
    <w:rsid w:val="00AD37AC"/>
    <w:rsid w:val="00AD3B11"/>
    <w:rsid w:val="00AD5CE9"/>
    <w:rsid w:val="00AD5D42"/>
    <w:rsid w:val="00AD5F39"/>
    <w:rsid w:val="00AE33CC"/>
    <w:rsid w:val="00AF685F"/>
    <w:rsid w:val="00B07CEA"/>
    <w:rsid w:val="00B1157E"/>
    <w:rsid w:val="00B258AF"/>
    <w:rsid w:val="00B25F3A"/>
    <w:rsid w:val="00B269AB"/>
    <w:rsid w:val="00B311A4"/>
    <w:rsid w:val="00B34895"/>
    <w:rsid w:val="00B349A3"/>
    <w:rsid w:val="00B41B90"/>
    <w:rsid w:val="00B43B1D"/>
    <w:rsid w:val="00B44AF5"/>
    <w:rsid w:val="00B46CBB"/>
    <w:rsid w:val="00B52B85"/>
    <w:rsid w:val="00B55436"/>
    <w:rsid w:val="00B61C73"/>
    <w:rsid w:val="00B66DD1"/>
    <w:rsid w:val="00B67A99"/>
    <w:rsid w:val="00B701E4"/>
    <w:rsid w:val="00B7160C"/>
    <w:rsid w:val="00B85D0A"/>
    <w:rsid w:val="00BB247C"/>
    <w:rsid w:val="00BB5FEA"/>
    <w:rsid w:val="00BC0280"/>
    <w:rsid w:val="00BC3832"/>
    <w:rsid w:val="00BD42CA"/>
    <w:rsid w:val="00BD6829"/>
    <w:rsid w:val="00BE54A6"/>
    <w:rsid w:val="00BF355F"/>
    <w:rsid w:val="00BF3F54"/>
    <w:rsid w:val="00C07DC3"/>
    <w:rsid w:val="00C163C7"/>
    <w:rsid w:val="00C26624"/>
    <w:rsid w:val="00C30696"/>
    <w:rsid w:val="00C309EE"/>
    <w:rsid w:val="00C43270"/>
    <w:rsid w:val="00C45476"/>
    <w:rsid w:val="00C57DD1"/>
    <w:rsid w:val="00C57E8B"/>
    <w:rsid w:val="00C63DBB"/>
    <w:rsid w:val="00C74069"/>
    <w:rsid w:val="00C763F8"/>
    <w:rsid w:val="00C8026B"/>
    <w:rsid w:val="00C8527A"/>
    <w:rsid w:val="00C910CE"/>
    <w:rsid w:val="00CA0379"/>
    <w:rsid w:val="00CB2187"/>
    <w:rsid w:val="00CB3AED"/>
    <w:rsid w:val="00CB5CDB"/>
    <w:rsid w:val="00CB6549"/>
    <w:rsid w:val="00CB7889"/>
    <w:rsid w:val="00CC37CB"/>
    <w:rsid w:val="00CC4D12"/>
    <w:rsid w:val="00CC68D6"/>
    <w:rsid w:val="00CD13BC"/>
    <w:rsid w:val="00CD182F"/>
    <w:rsid w:val="00CD219B"/>
    <w:rsid w:val="00CD461E"/>
    <w:rsid w:val="00CD4DEC"/>
    <w:rsid w:val="00CE06AC"/>
    <w:rsid w:val="00CE351A"/>
    <w:rsid w:val="00CF1693"/>
    <w:rsid w:val="00CF3339"/>
    <w:rsid w:val="00D00581"/>
    <w:rsid w:val="00D05626"/>
    <w:rsid w:val="00D06BE2"/>
    <w:rsid w:val="00D106D0"/>
    <w:rsid w:val="00D25EBD"/>
    <w:rsid w:val="00D31ADA"/>
    <w:rsid w:val="00D33ACF"/>
    <w:rsid w:val="00D47CC1"/>
    <w:rsid w:val="00D53A7B"/>
    <w:rsid w:val="00D6608C"/>
    <w:rsid w:val="00D67E61"/>
    <w:rsid w:val="00D720E9"/>
    <w:rsid w:val="00D72C3B"/>
    <w:rsid w:val="00D810E3"/>
    <w:rsid w:val="00D86529"/>
    <w:rsid w:val="00D92D63"/>
    <w:rsid w:val="00D97D7C"/>
    <w:rsid w:val="00DA549B"/>
    <w:rsid w:val="00DA5A9A"/>
    <w:rsid w:val="00DA670B"/>
    <w:rsid w:val="00DA684A"/>
    <w:rsid w:val="00DA7FE0"/>
    <w:rsid w:val="00DB13F2"/>
    <w:rsid w:val="00DB28F4"/>
    <w:rsid w:val="00DB4477"/>
    <w:rsid w:val="00DC26CD"/>
    <w:rsid w:val="00DC5289"/>
    <w:rsid w:val="00DD0592"/>
    <w:rsid w:val="00DD5161"/>
    <w:rsid w:val="00DE442D"/>
    <w:rsid w:val="00DE4784"/>
    <w:rsid w:val="00DE567A"/>
    <w:rsid w:val="00DE648B"/>
    <w:rsid w:val="00DF21DF"/>
    <w:rsid w:val="00DF4364"/>
    <w:rsid w:val="00DF7A6D"/>
    <w:rsid w:val="00E020E4"/>
    <w:rsid w:val="00E0643F"/>
    <w:rsid w:val="00E11F26"/>
    <w:rsid w:val="00E132F0"/>
    <w:rsid w:val="00E1640E"/>
    <w:rsid w:val="00E16F3B"/>
    <w:rsid w:val="00E17145"/>
    <w:rsid w:val="00E20BD6"/>
    <w:rsid w:val="00E22C51"/>
    <w:rsid w:val="00E2579A"/>
    <w:rsid w:val="00E26158"/>
    <w:rsid w:val="00E34915"/>
    <w:rsid w:val="00E35779"/>
    <w:rsid w:val="00E3750B"/>
    <w:rsid w:val="00E407CE"/>
    <w:rsid w:val="00E40EFD"/>
    <w:rsid w:val="00E41032"/>
    <w:rsid w:val="00E609CD"/>
    <w:rsid w:val="00E61FC0"/>
    <w:rsid w:val="00E665FD"/>
    <w:rsid w:val="00E67E61"/>
    <w:rsid w:val="00E76EFC"/>
    <w:rsid w:val="00E8428B"/>
    <w:rsid w:val="00E90618"/>
    <w:rsid w:val="00E9491E"/>
    <w:rsid w:val="00E94FCC"/>
    <w:rsid w:val="00EA175A"/>
    <w:rsid w:val="00EA446E"/>
    <w:rsid w:val="00EA458A"/>
    <w:rsid w:val="00EA5656"/>
    <w:rsid w:val="00EB1962"/>
    <w:rsid w:val="00EB446D"/>
    <w:rsid w:val="00EC537A"/>
    <w:rsid w:val="00EC70B0"/>
    <w:rsid w:val="00EC7B52"/>
    <w:rsid w:val="00ED179C"/>
    <w:rsid w:val="00ED4063"/>
    <w:rsid w:val="00EE4B23"/>
    <w:rsid w:val="00F032BD"/>
    <w:rsid w:val="00F03B67"/>
    <w:rsid w:val="00F05675"/>
    <w:rsid w:val="00F06DCB"/>
    <w:rsid w:val="00F113A6"/>
    <w:rsid w:val="00F1269D"/>
    <w:rsid w:val="00F16C84"/>
    <w:rsid w:val="00F25C18"/>
    <w:rsid w:val="00F33AF8"/>
    <w:rsid w:val="00F35BA8"/>
    <w:rsid w:val="00F40433"/>
    <w:rsid w:val="00F41FE2"/>
    <w:rsid w:val="00F46462"/>
    <w:rsid w:val="00F50993"/>
    <w:rsid w:val="00F53E24"/>
    <w:rsid w:val="00F6466D"/>
    <w:rsid w:val="00F66157"/>
    <w:rsid w:val="00F6660E"/>
    <w:rsid w:val="00F700DE"/>
    <w:rsid w:val="00F85D8E"/>
    <w:rsid w:val="00F8710D"/>
    <w:rsid w:val="00F875B9"/>
    <w:rsid w:val="00FA0FA0"/>
    <w:rsid w:val="00FA5652"/>
    <w:rsid w:val="00FC0776"/>
    <w:rsid w:val="00FD018F"/>
    <w:rsid w:val="00FD2141"/>
    <w:rsid w:val="00FD252A"/>
    <w:rsid w:val="00FD486A"/>
    <w:rsid w:val="00FE0F1C"/>
    <w:rsid w:val="00FF6D0B"/>
    <w:rsid w:val="00FF7A16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0B714A"/>
  <w15:docId w15:val="{FBD60889-F82B-446E-BFCE-01A9EE3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06D0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7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106D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06D0"/>
    <w:rPr>
      <w:rFonts w:ascii="Times New Roman" w:eastAsia="Arial Unicode MS" w:hAnsi="Times New Roman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D106D0"/>
    <w:rPr>
      <w:rFonts w:ascii="Times New Roman" w:hAnsi="Times New Roman" w:cs="Times New Roman"/>
      <w:b/>
      <w:bCs/>
      <w:i/>
      <w:iCs/>
      <w:sz w:val="26"/>
      <w:szCs w:val="26"/>
      <w:lang w:val="uk-UA"/>
    </w:rPr>
  </w:style>
  <w:style w:type="paragraph" w:styleId="a3">
    <w:name w:val="List Bullet"/>
    <w:basedOn w:val="a"/>
    <w:uiPriority w:val="99"/>
    <w:rsid w:val="002F50F4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514D7"/>
    <w:pPr>
      <w:ind w:left="720"/>
      <w:contextualSpacing/>
    </w:pPr>
  </w:style>
  <w:style w:type="table" w:styleId="a5">
    <w:name w:val="Table Grid"/>
    <w:basedOn w:val="a1"/>
    <w:uiPriority w:val="39"/>
    <w:rsid w:val="00063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F0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032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7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4708B0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5B6C-6F6C-41D6-A70F-E2819AA7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27</cp:revision>
  <cp:lastPrinted>2024-02-26T06:55:00Z</cp:lastPrinted>
  <dcterms:created xsi:type="dcterms:W3CDTF">2023-04-03T07:46:00Z</dcterms:created>
  <dcterms:modified xsi:type="dcterms:W3CDTF">2024-02-26T06:55:00Z</dcterms:modified>
</cp:coreProperties>
</file>