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E35" w:rsidRPr="00D61E35" w:rsidRDefault="00D61E35" w:rsidP="00D61E35">
      <w:pPr>
        <w:spacing w:after="0" w:line="240" w:lineRule="auto"/>
        <w:jc w:val="center"/>
        <w:rPr>
          <w:rFonts w:ascii="Times New Roman" w:hAnsi="Times New Roman" w:cs="Times New Roman"/>
          <w:noProof/>
          <w:sz w:val="28"/>
        </w:rPr>
      </w:pPr>
      <w:r w:rsidRPr="00D61E35">
        <w:rPr>
          <w:rFonts w:ascii="Times New Roman" w:hAnsi="Times New Roman" w:cs="Times New Roman"/>
          <w:b/>
          <w:sz w:val="28"/>
          <w:szCs w:val="28"/>
        </w:rPr>
        <w:object w:dxaOrig="1845"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75pt" o:ole="">
            <v:imagedata r:id="rId6" o:title=""/>
          </v:shape>
          <o:OLEObject Type="Embed" ProgID="PBrush" ShapeID="_x0000_i1025" DrawAspect="Content" ObjectID="_1705996397" r:id="rId7"/>
        </w:object>
      </w:r>
    </w:p>
    <w:p w:rsidR="00D61E35" w:rsidRPr="00D61E35" w:rsidRDefault="00D61E35" w:rsidP="00D61E35">
      <w:pPr>
        <w:keepNext/>
        <w:spacing w:after="0" w:line="240" w:lineRule="auto"/>
        <w:jc w:val="center"/>
        <w:outlineLvl w:val="4"/>
        <w:rPr>
          <w:rFonts w:ascii="Times New Roman" w:eastAsia="Arial Unicode MS" w:hAnsi="Times New Roman" w:cs="Times New Roman"/>
          <w:b/>
          <w:bCs/>
          <w:sz w:val="28"/>
        </w:rPr>
      </w:pPr>
      <w:r w:rsidRPr="00D61E35">
        <w:rPr>
          <w:rFonts w:ascii="Times New Roman" w:eastAsia="Arial Unicode MS" w:hAnsi="Times New Roman" w:cs="Times New Roman"/>
          <w:b/>
          <w:bCs/>
          <w:sz w:val="28"/>
        </w:rPr>
        <w:t>ЛИСЯНСЬКА СЕЛИЩНА РАДА</w:t>
      </w:r>
    </w:p>
    <w:p w:rsidR="00D61E35" w:rsidRPr="00D61E35" w:rsidRDefault="00D61E35" w:rsidP="00D61E35">
      <w:pPr>
        <w:keepNext/>
        <w:spacing w:after="0" w:line="240" w:lineRule="auto"/>
        <w:jc w:val="center"/>
        <w:outlineLvl w:val="0"/>
        <w:rPr>
          <w:rFonts w:ascii="Times New Roman" w:eastAsia="Arial Unicode MS" w:hAnsi="Times New Roman" w:cs="Times New Roman"/>
          <w:b/>
          <w:sz w:val="28"/>
        </w:rPr>
      </w:pPr>
      <w:r w:rsidRPr="00D61E35">
        <w:rPr>
          <w:rFonts w:ascii="Times New Roman" w:eastAsia="Arial Unicode MS" w:hAnsi="Times New Roman" w:cs="Times New Roman"/>
          <w:b/>
          <w:sz w:val="28"/>
        </w:rPr>
        <w:t xml:space="preserve">Р І Ш Е Н </w:t>
      </w:r>
      <w:proofErr w:type="spellStart"/>
      <w:r w:rsidRPr="00D61E35">
        <w:rPr>
          <w:rFonts w:ascii="Times New Roman" w:eastAsia="Arial Unicode MS" w:hAnsi="Times New Roman" w:cs="Times New Roman"/>
          <w:b/>
          <w:sz w:val="28"/>
        </w:rPr>
        <w:t>Н</w:t>
      </w:r>
      <w:proofErr w:type="spellEnd"/>
      <w:r w:rsidRPr="00D61E35">
        <w:rPr>
          <w:rFonts w:ascii="Times New Roman" w:eastAsia="Arial Unicode MS" w:hAnsi="Times New Roman" w:cs="Times New Roman"/>
          <w:b/>
          <w:sz w:val="28"/>
        </w:rPr>
        <w:t xml:space="preserve"> Я </w:t>
      </w:r>
    </w:p>
    <w:p w:rsidR="00D61E35" w:rsidRPr="00D61E35" w:rsidRDefault="00D61E35" w:rsidP="00D61E35">
      <w:pPr>
        <w:keepNext/>
        <w:spacing w:after="0" w:line="240" w:lineRule="auto"/>
        <w:jc w:val="center"/>
        <w:outlineLvl w:val="0"/>
        <w:rPr>
          <w:rFonts w:ascii="Times New Roman" w:eastAsia="Arial Unicode MS" w:hAnsi="Times New Roman" w:cs="Times New Roman"/>
          <w:b/>
          <w:sz w:val="28"/>
        </w:rPr>
      </w:pPr>
    </w:p>
    <w:p w:rsidR="00D61E35" w:rsidRPr="000C2C7C" w:rsidRDefault="00D61E35" w:rsidP="00D61E35">
      <w:pPr>
        <w:spacing w:after="0" w:line="240" w:lineRule="auto"/>
        <w:jc w:val="right"/>
        <w:rPr>
          <w:rFonts w:ascii="Times New Roman" w:hAnsi="Times New Roman" w:cs="Times New Roman"/>
          <w:b/>
          <w:sz w:val="28"/>
          <w:lang w:val="uk-UA"/>
        </w:rPr>
      </w:pPr>
    </w:p>
    <w:p w:rsidR="00D61E35" w:rsidRPr="00D61E35" w:rsidRDefault="00D61E35" w:rsidP="00D61E35">
      <w:pPr>
        <w:spacing w:after="0" w:line="240" w:lineRule="auto"/>
        <w:rPr>
          <w:rFonts w:ascii="Times New Roman" w:hAnsi="Times New Roman" w:cs="Times New Roman"/>
          <w:sz w:val="28"/>
          <w:szCs w:val="28"/>
          <w:lang w:eastAsia="uk-UA"/>
        </w:rPr>
      </w:pPr>
      <w:proofErr w:type="spellStart"/>
      <w:r w:rsidRPr="00D61E35">
        <w:rPr>
          <w:rFonts w:ascii="Times New Roman" w:hAnsi="Times New Roman" w:cs="Times New Roman"/>
          <w:sz w:val="28"/>
        </w:rPr>
        <w:t>від</w:t>
      </w:r>
      <w:proofErr w:type="spellEnd"/>
      <w:r w:rsidRPr="00D61E35">
        <w:rPr>
          <w:rFonts w:ascii="Times New Roman" w:hAnsi="Times New Roman" w:cs="Times New Roman"/>
          <w:sz w:val="28"/>
        </w:rPr>
        <w:t xml:space="preserve"> 25.</w:t>
      </w:r>
      <w:r w:rsidR="00B01A7D">
        <w:rPr>
          <w:rFonts w:ascii="Times New Roman" w:hAnsi="Times New Roman" w:cs="Times New Roman"/>
          <w:sz w:val="28"/>
          <w:lang w:val="uk-UA"/>
        </w:rPr>
        <w:t>01</w:t>
      </w:r>
      <w:r w:rsidRPr="00D61E35">
        <w:rPr>
          <w:rFonts w:ascii="Times New Roman" w:hAnsi="Times New Roman" w:cs="Times New Roman"/>
          <w:sz w:val="28"/>
        </w:rPr>
        <w:t xml:space="preserve">.2022                                      </w:t>
      </w:r>
      <w:proofErr w:type="spellStart"/>
      <w:r w:rsidRPr="00D61E35">
        <w:rPr>
          <w:rFonts w:ascii="Times New Roman" w:hAnsi="Times New Roman" w:cs="Times New Roman"/>
          <w:sz w:val="28"/>
        </w:rPr>
        <w:t>смт</w:t>
      </w:r>
      <w:proofErr w:type="spellEnd"/>
      <w:r w:rsidRPr="00D61E35">
        <w:rPr>
          <w:rFonts w:ascii="Times New Roman" w:hAnsi="Times New Roman" w:cs="Times New Roman"/>
          <w:sz w:val="28"/>
        </w:rPr>
        <w:t xml:space="preserve"> Лисянка                   </w:t>
      </w:r>
      <w:r w:rsidRPr="00D61E35">
        <w:rPr>
          <w:rFonts w:ascii="Times New Roman" w:hAnsi="Times New Roman" w:cs="Times New Roman"/>
          <w:sz w:val="28"/>
          <w:lang w:val="uk-UA"/>
        </w:rPr>
        <w:tab/>
      </w:r>
      <w:r w:rsidRPr="00D61E35">
        <w:rPr>
          <w:rFonts w:ascii="Times New Roman" w:hAnsi="Times New Roman" w:cs="Times New Roman"/>
          <w:sz w:val="28"/>
        </w:rPr>
        <w:t xml:space="preserve">    № 24-</w:t>
      </w:r>
      <w:r>
        <w:rPr>
          <w:rFonts w:ascii="Times New Roman" w:hAnsi="Times New Roman" w:cs="Times New Roman"/>
          <w:sz w:val="28"/>
          <w:lang w:val="uk-UA"/>
        </w:rPr>
        <w:t>8</w:t>
      </w:r>
      <w:r w:rsidRPr="00D61E35">
        <w:rPr>
          <w:rFonts w:ascii="Times New Roman" w:hAnsi="Times New Roman" w:cs="Times New Roman"/>
          <w:sz w:val="28"/>
        </w:rPr>
        <w:t>/</w:t>
      </w:r>
      <w:r w:rsidRPr="00D61E35">
        <w:rPr>
          <w:rFonts w:ascii="Times New Roman" w:hAnsi="Times New Roman" w:cs="Times New Roman"/>
          <w:sz w:val="28"/>
          <w:lang w:val="en-US"/>
        </w:rPr>
        <w:t>VII</w:t>
      </w:r>
      <w:r w:rsidRPr="00D61E35">
        <w:rPr>
          <w:rFonts w:ascii="Times New Roman" w:hAnsi="Times New Roman" w:cs="Times New Roman"/>
          <w:sz w:val="28"/>
        </w:rPr>
        <w:t>І</w:t>
      </w:r>
    </w:p>
    <w:p w:rsidR="001832DC" w:rsidRPr="00D61E35" w:rsidRDefault="001832DC" w:rsidP="00D61E35">
      <w:pPr>
        <w:tabs>
          <w:tab w:val="left" w:pos="2880"/>
        </w:tabs>
        <w:rPr>
          <w:rFonts w:ascii="Times New Roman" w:hAnsi="Times New Roman"/>
          <w:b/>
          <w:sz w:val="28"/>
          <w:szCs w:val="28"/>
          <w:lang w:val="uk-UA"/>
        </w:rPr>
      </w:pPr>
    </w:p>
    <w:tbl>
      <w:tblPr>
        <w:tblW w:w="10951" w:type="dxa"/>
        <w:tblInd w:w="-34" w:type="dxa"/>
        <w:tblLook w:val="00A0" w:firstRow="1" w:lastRow="0" w:firstColumn="1" w:lastColumn="0" w:noHBand="0" w:noVBand="0"/>
      </w:tblPr>
      <w:tblGrid>
        <w:gridCol w:w="6192"/>
        <w:gridCol w:w="4759"/>
      </w:tblGrid>
      <w:tr w:rsidR="001832DC" w:rsidRPr="003C1598" w:rsidTr="000437C1">
        <w:tc>
          <w:tcPr>
            <w:tcW w:w="6192" w:type="dxa"/>
          </w:tcPr>
          <w:p w:rsidR="001832DC" w:rsidRPr="00D4163B" w:rsidRDefault="00C849C6" w:rsidP="000437C1">
            <w:pPr>
              <w:spacing w:before="120" w:after="0" w:line="240" w:lineRule="auto"/>
              <w:jc w:val="both"/>
              <w:rPr>
                <w:rFonts w:ascii="Times New Roman" w:hAnsi="Times New Roman"/>
                <w:sz w:val="28"/>
                <w:szCs w:val="28"/>
                <w:lang w:val="uk-UA"/>
              </w:rPr>
            </w:pPr>
            <w:r>
              <w:rPr>
                <w:rFonts w:ascii="Times New Roman" w:hAnsi="Times New Roman"/>
                <w:sz w:val="28"/>
                <w:szCs w:val="28"/>
                <w:lang w:val="uk-UA"/>
              </w:rPr>
              <w:t>Про внесе</w:t>
            </w:r>
            <w:r w:rsidR="001832DC">
              <w:rPr>
                <w:rFonts w:ascii="Times New Roman" w:hAnsi="Times New Roman"/>
                <w:sz w:val="28"/>
                <w:szCs w:val="28"/>
                <w:lang w:val="uk-UA"/>
              </w:rPr>
              <w:t xml:space="preserve">ння змін </w:t>
            </w:r>
            <w:r>
              <w:rPr>
                <w:rFonts w:ascii="Times New Roman" w:hAnsi="Times New Roman"/>
                <w:sz w:val="28"/>
                <w:szCs w:val="28"/>
                <w:lang w:val="uk-UA"/>
              </w:rPr>
              <w:t>рішення селищної ради від 24.02.2021 №6-17</w:t>
            </w:r>
            <w:r w:rsidRPr="00D4163B">
              <w:rPr>
                <w:rFonts w:ascii="Times New Roman" w:hAnsi="Times New Roman"/>
                <w:sz w:val="28"/>
                <w:szCs w:val="28"/>
                <w:lang w:val="uk-UA"/>
              </w:rPr>
              <w:t>/VIII</w:t>
            </w:r>
            <w:r>
              <w:rPr>
                <w:rFonts w:ascii="Times New Roman" w:hAnsi="Times New Roman"/>
                <w:sz w:val="28"/>
                <w:szCs w:val="28"/>
                <w:lang w:val="uk-UA"/>
              </w:rPr>
              <w:t xml:space="preserve"> «</w:t>
            </w:r>
            <w:r w:rsidR="001832DC" w:rsidRPr="00D4163B">
              <w:rPr>
                <w:rFonts w:ascii="Times New Roman" w:hAnsi="Times New Roman"/>
                <w:sz w:val="28"/>
                <w:szCs w:val="28"/>
                <w:lang w:val="uk-UA"/>
              </w:rPr>
              <w:t xml:space="preserve">Про </w:t>
            </w:r>
            <w:r w:rsidR="001832DC">
              <w:rPr>
                <w:rFonts w:ascii="Times New Roman" w:hAnsi="Times New Roman"/>
                <w:sz w:val="28"/>
                <w:szCs w:val="28"/>
                <w:lang w:val="uk-UA"/>
              </w:rPr>
              <w:t>затвердження Переліку адміністративних послуг, які надаються через відділ «Центр надання адміністративних послуг» виконавчого комітету Лисянської селищної ради</w:t>
            </w:r>
            <w:r>
              <w:rPr>
                <w:rFonts w:ascii="Times New Roman" w:hAnsi="Times New Roman"/>
                <w:sz w:val="28"/>
                <w:szCs w:val="28"/>
                <w:lang w:val="uk-UA"/>
              </w:rPr>
              <w:t>»</w:t>
            </w:r>
          </w:p>
        </w:tc>
        <w:tc>
          <w:tcPr>
            <w:tcW w:w="4759" w:type="dxa"/>
          </w:tcPr>
          <w:p w:rsidR="001832DC" w:rsidRPr="00D4163B" w:rsidRDefault="001832DC" w:rsidP="000437C1">
            <w:pPr>
              <w:spacing w:before="120" w:after="0" w:line="240" w:lineRule="auto"/>
              <w:jc w:val="both"/>
              <w:rPr>
                <w:rFonts w:ascii="Times New Roman" w:hAnsi="Times New Roman"/>
                <w:sz w:val="28"/>
                <w:szCs w:val="28"/>
                <w:lang w:val="uk-UA"/>
              </w:rPr>
            </w:pPr>
          </w:p>
        </w:tc>
      </w:tr>
    </w:tbl>
    <w:p w:rsidR="00B46CA2" w:rsidRPr="00D4163B" w:rsidRDefault="00B46CA2" w:rsidP="00B46CA2">
      <w:pPr>
        <w:spacing w:after="0" w:line="240" w:lineRule="auto"/>
        <w:jc w:val="both"/>
        <w:rPr>
          <w:rFonts w:ascii="Times New Roman" w:hAnsi="Times New Roman"/>
          <w:sz w:val="28"/>
          <w:szCs w:val="28"/>
          <w:lang w:val="uk-UA"/>
        </w:rPr>
      </w:pPr>
    </w:p>
    <w:p w:rsidR="00994D1C" w:rsidRDefault="00B46CA2" w:rsidP="00994D1C">
      <w:pPr>
        <w:spacing w:before="120" w:after="0" w:line="240" w:lineRule="auto"/>
        <w:ind w:firstLine="708"/>
        <w:jc w:val="both"/>
        <w:rPr>
          <w:rFonts w:ascii="Times New Roman" w:hAnsi="Times New Roman" w:cs="Times New Roman"/>
          <w:sz w:val="28"/>
          <w:szCs w:val="28"/>
          <w:lang w:val="uk-UA"/>
        </w:rPr>
      </w:pPr>
      <w:r w:rsidRPr="00D4163B">
        <w:rPr>
          <w:rFonts w:ascii="Times New Roman" w:hAnsi="Times New Roman"/>
          <w:sz w:val="28"/>
          <w:szCs w:val="28"/>
          <w:lang w:val="uk-UA"/>
        </w:rPr>
        <w:t xml:space="preserve">Відповідно до статей 26, 59, 73 Закону України «Про місцеве самоврядування в Україні», частини десятої  статті 12 Закону України «Про адміністративні послуги», Закону України «Про дозвільну систему у сфері господарської діяльності», </w:t>
      </w:r>
      <w:r w:rsidR="00994D1C">
        <w:rPr>
          <w:rFonts w:ascii="Times New Roman" w:hAnsi="Times New Roman" w:cs="Times New Roman"/>
          <w:sz w:val="28"/>
          <w:szCs w:val="28"/>
          <w:lang w:val="uk-UA"/>
        </w:rPr>
        <w:t>розпорядження Кабінету міністрів України від 16 травня 2014 року №523 «</w:t>
      </w:r>
      <w:r w:rsidR="00994D1C" w:rsidRPr="00D2496B">
        <w:rPr>
          <w:rFonts w:ascii="Times New Roman" w:hAnsi="Times New Roman" w:cs="Times New Roman"/>
          <w:bCs/>
          <w:sz w:val="28"/>
          <w:szCs w:val="28"/>
          <w:shd w:val="clear" w:color="auto" w:fill="FFFFFF"/>
          <w:lang w:val="uk-UA"/>
        </w:rPr>
        <w:t>Деякі питання надання адміністративних послуг органів виконавчої влади через центри надання адміністративних послуг</w:t>
      </w:r>
      <w:r w:rsidR="00994D1C">
        <w:rPr>
          <w:rFonts w:ascii="Times New Roman" w:hAnsi="Times New Roman" w:cs="Times New Roman"/>
          <w:sz w:val="28"/>
          <w:szCs w:val="28"/>
          <w:lang w:val="uk-UA"/>
        </w:rPr>
        <w:t>» (зі змінами)</w:t>
      </w:r>
      <w:r w:rsidR="00C849C6">
        <w:rPr>
          <w:rFonts w:ascii="Times New Roman" w:hAnsi="Times New Roman" w:cs="Times New Roman"/>
          <w:sz w:val="28"/>
          <w:szCs w:val="28"/>
          <w:lang w:val="uk-UA"/>
        </w:rPr>
        <w:t>, у зв’язку з реформою адміністративно-територіального устрою та впровадженням ДМС політики децентралізації повноважень та підвищення ролі органів місцевого самоврядування,</w:t>
      </w:r>
      <w:r w:rsidR="00994D1C">
        <w:rPr>
          <w:rFonts w:ascii="Times New Roman" w:hAnsi="Times New Roman" w:cs="Times New Roman"/>
          <w:sz w:val="28"/>
          <w:szCs w:val="28"/>
          <w:lang w:val="uk-UA"/>
        </w:rPr>
        <w:t xml:space="preserve"> з метою удосконалення системи надання адміністративних послуг</w:t>
      </w:r>
      <w:r w:rsidR="00C849C6">
        <w:rPr>
          <w:rFonts w:ascii="Times New Roman" w:hAnsi="Times New Roman" w:cs="Times New Roman"/>
          <w:sz w:val="28"/>
          <w:szCs w:val="28"/>
          <w:lang w:val="uk-UA"/>
        </w:rPr>
        <w:t xml:space="preserve"> в частині </w:t>
      </w:r>
      <w:r w:rsidR="003634FE">
        <w:rPr>
          <w:rFonts w:ascii="Times New Roman" w:hAnsi="Times New Roman" w:cs="Times New Roman"/>
          <w:sz w:val="28"/>
          <w:szCs w:val="28"/>
          <w:lang w:val="uk-UA"/>
        </w:rPr>
        <w:t xml:space="preserve">зручності оформлення документів, що посвідчують особу, </w:t>
      </w:r>
      <w:r w:rsidR="00C849C6">
        <w:rPr>
          <w:rFonts w:ascii="Times New Roman" w:hAnsi="Times New Roman" w:cs="Times New Roman"/>
          <w:sz w:val="28"/>
          <w:szCs w:val="28"/>
          <w:lang w:val="uk-UA"/>
        </w:rPr>
        <w:t xml:space="preserve">та для недопущення виникнення соціальної напруги </w:t>
      </w:r>
      <w:r w:rsidR="003634FE">
        <w:rPr>
          <w:rFonts w:ascii="Times New Roman" w:hAnsi="Times New Roman" w:cs="Times New Roman"/>
          <w:sz w:val="28"/>
          <w:szCs w:val="28"/>
          <w:lang w:val="uk-UA"/>
        </w:rPr>
        <w:t>серед населення</w:t>
      </w:r>
      <w:r w:rsidR="00994D1C">
        <w:rPr>
          <w:rFonts w:ascii="Times New Roman" w:hAnsi="Times New Roman" w:cs="Times New Roman"/>
          <w:sz w:val="28"/>
          <w:szCs w:val="28"/>
          <w:lang w:val="uk-UA"/>
        </w:rPr>
        <w:t>, Лисянська</w:t>
      </w:r>
      <w:r w:rsidR="00994D1C" w:rsidRPr="00CF2548">
        <w:rPr>
          <w:rFonts w:ascii="Times New Roman" w:hAnsi="Times New Roman" w:cs="Times New Roman"/>
          <w:sz w:val="28"/>
          <w:szCs w:val="28"/>
          <w:lang w:val="uk-UA"/>
        </w:rPr>
        <w:t xml:space="preserve"> селищна </w:t>
      </w:r>
      <w:r w:rsidR="00994D1C">
        <w:rPr>
          <w:rFonts w:ascii="Times New Roman" w:hAnsi="Times New Roman"/>
          <w:sz w:val="28"/>
          <w:szCs w:val="28"/>
          <w:lang w:val="uk-UA"/>
        </w:rPr>
        <w:t>рада</w:t>
      </w:r>
    </w:p>
    <w:p w:rsidR="00480FB7" w:rsidRPr="00D61E35" w:rsidRDefault="00B46CA2" w:rsidP="00480FB7">
      <w:pPr>
        <w:spacing w:before="120" w:after="0" w:line="240" w:lineRule="auto"/>
        <w:jc w:val="center"/>
        <w:rPr>
          <w:rFonts w:ascii="Times New Roman" w:hAnsi="Times New Roman"/>
          <w:sz w:val="28"/>
          <w:szCs w:val="28"/>
          <w:lang w:val="uk-UA"/>
        </w:rPr>
      </w:pPr>
      <w:r w:rsidRPr="00D61E35">
        <w:rPr>
          <w:rFonts w:ascii="Times New Roman" w:hAnsi="Times New Roman"/>
          <w:sz w:val="28"/>
          <w:szCs w:val="28"/>
          <w:lang w:val="uk-UA"/>
        </w:rPr>
        <w:t>ВИРІШИЛА:</w:t>
      </w:r>
    </w:p>
    <w:p w:rsidR="00EC18B8" w:rsidRPr="00EC18B8" w:rsidRDefault="008F7783" w:rsidP="00780BA5">
      <w:pPr>
        <w:pStyle w:val="a5"/>
        <w:numPr>
          <w:ilvl w:val="0"/>
          <w:numId w:val="4"/>
        </w:numPr>
        <w:ind w:left="0" w:firstLine="708"/>
        <w:jc w:val="both"/>
        <w:rPr>
          <w:sz w:val="28"/>
          <w:szCs w:val="28"/>
        </w:rPr>
      </w:pPr>
      <w:r w:rsidRPr="00EC18B8">
        <w:rPr>
          <w:sz w:val="28"/>
          <w:szCs w:val="28"/>
        </w:rPr>
        <w:t xml:space="preserve">Внести зміни </w:t>
      </w:r>
      <w:r w:rsidR="00EC18B8">
        <w:rPr>
          <w:sz w:val="28"/>
          <w:szCs w:val="28"/>
        </w:rPr>
        <w:t xml:space="preserve">до Переліку </w:t>
      </w:r>
      <w:r w:rsidR="00EC18B8" w:rsidRPr="00EC18B8">
        <w:rPr>
          <w:sz w:val="28"/>
          <w:szCs w:val="28"/>
        </w:rPr>
        <w:t>адміністративних послуг, які надаються через відділ «Центр надання адміністративних послуг» виконавчого комітету Лисянської селищної ради</w:t>
      </w:r>
      <w:r w:rsidR="00727165">
        <w:rPr>
          <w:sz w:val="28"/>
          <w:szCs w:val="28"/>
        </w:rPr>
        <w:t>, затвердженого рішенням селищної ради від 24.02.2021 №6-17</w:t>
      </w:r>
      <w:r w:rsidR="00727165" w:rsidRPr="00D4163B">
        <w:rPr>
          <w:sz w:val="28"/>
          <w:szCs w:val="28"/>
        </w:rPr>
        <w:t>/VIII</w:t>
      </w:r>
      <w:r w:rsidR="00727165">
        <w:rPr>
          <w:sz w:val="28"/>
          <w:szCs w:val="28"/>
        </w:rPr>
        <w:t xml:space="preserve"> «</w:t>
      </w:r>
      <w:r w:rsidR="00727165" w:rsidRPr="00D4163B">
        <w:rPr>
          <w:sz w:val="28"/>
          <w:szCs w:val="28"/>
        </w:rPr>
        <w:t xml:space="preserve">Про </w:t>
      </w:r>
      <w:r w:rsidR="00727165">
        <w:rPr>
          <w:sz w:val="28"/>
          <w:szCs w:val="28"/>
        </w:rPr>
        <w:t>затвердження Переліку адміністративних послуг, які надаються через відділ «Центр надання адміністративних послуг» виконавчого комітету Лисянської селищної ради»</w:t>
      </w:r>
      <w:r w:rsidR="006E03C1">
        <w:rPr>
          <w:sz w:val="28"/>
          <w:szCs w:val="28"/>
        </w:rPr>
        <w:t xml:space="preserve">, </w:t>
      </w:r>
      <w:r w:rsidR="00070358">
        <w:rPr>
          <w:sz w:val="28"/>
          <w:szCs w:val="28"/>
        </w:rPr>
        <w:t xml:space="preserve">виклавши додаток 1 в </w:t>
      </w:r>
      <w:r w:rsidR="00FA688B">
        <w:rPr>
          <w:sz w:val="28"/>
          <w:szCs w:val="28"/>
        </w:rPr>
        <w:t>редакції, згідно з додатком 1.</w:t>
      </w:r>
    </w:p>
    <w:p w:rsidR="00480FB7" w:rsidRPr="00D4163B" w:rsidRDefault="00480FB7" w:rsidP="00780BA5">
      <w:pPr>
        <w:spacing w:after="0" w:line="240" w:lineRule="auto"/>
        <w:ind w:firstLine="708"/>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2. Контроль за виконанням рішення покласти на селищного голову Проценка А.П.</w:t>
      </w:r>
    </w:p>
    <w:p w:rsidR="00480FB7" w:rsidRPr="00D4163B" w:rsidRDefault="00480FB7" w:rsidP="00B46CA2">
      <w:pPr>
        <w:spacing w:before="120" w:after="0" w:line="240" w:lineRule="auto"/>
        <w:jc w:val="center"/>
        <w:rPr>
          <w:rFonts w:ascii="Times New Roman" w:hAnsi="Times New Roman"/>
          <w:sz w:val="28"/>
          <w:szCs w:val="28"/>
          <w:lang w:val="uk-UA"/>
        </w:rPr>
      </w:pPr>
    </w:p>
    <w:p w:rsidR="00480FB7" w:rsidRDefault="00480FB7" w:rsidP="00B46CA2">
      <w:pPr>
        <w:spacing w:before="120" w:after="0" w:line="240" w:lineRule="auto"/>
        <w:rPr>
          <w:rFonts w:ascii="Times New Roman" w:hAnsi="Times New Roman"/>
          <w:sz w:val="28"/>
          <w:szCs w:val="28"/>
          <w:lang w:val="uk-UA"/>
        </w:rPr>
      </w:pPr>
    </w:p>
    <w:p w:rsidR="00B46CA2" w:rsidRPr="00D4163B" w:rsidRDefault="00B46CA2" w:rsidP="00B46CA2">
      <w:pPr>
        <w:spacing w:before="120" w:after="0" w:line="240" w:lineRule="auto"/>
        <w:rPr>
          <w:rFonts w:ascii="Times New Roman" w:hAnsi="Times New Roman"/>
          <w:sz w:val="28"/>
          <w:szCs w:val="28"/>
          <w:lang w:val="uk-UA"/>
        </w:rPr>
        <w:sectPr w:rsidR="00B46CA2" w:rsidRPr="00D4163B" w:rsidSect="00B46CA2">
          <w:pgSz w:w="11906" w:h="16838"/>
          <w:pgMar w:top="1134" w:right="567" w:bottom="1134" w:left="1701" w:header="709" w:footer="709" w:gutter="0"/>
          <w:cols w:space="708"/>
          <w:docGrid w:linePitch="360"/>
        </w:sectPr>
      </w:pPr>
      <w:r w:rsidRPr="00D4163B">
        <w:rPr>
          <w:rFonts w:ascii="Times New Roman" w:hAnsi="Times New Roman"/>
          <w:sz w:val="28"/>
          <w:szCs w:val="28"/>
          <w:lang w:val="uk-UA"/>
        </w:rPr>
        <w:t>Селищний голова                                                                               А.П. Проценко</w:t>
      </w:r>
    </w:p>
    <w:p w:rsidR="008A6F14" w:rsidRPr="00D4163B" w:rsidRDefault="008A6F14" w:rsidP="000C2C7C">
      <w:pPr>
        <w:shd w:val="clear" w:color="auto" w:fill="FFFFFF"/>
        <w:spacing w:after="0" w:line="240" w:lineRule="auto"/>
        <w:ind w:left="6237" w:hanging="425"/>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lastRenderedPageBreak/>
        <w:t>Додаток</w:t>
      </w:r>
      <w:r w:rsidR="00480FB7">
        <w:rPr>
          <w:rFonts w:ascii="Times New Roman" w:hAnsi="Times New Roman" w:cs="Times New Roman"/>
          <w:sz w:val="28"/>
          <w:szCs w:val="28"/>
          <w:lang w:val="uk-UA"/>
        </w:rPr>
        <w:t xml:space="preserve"> 1</w:t>
      </w:r>
    </w:p>
    <w:p w:rsidR="008A6F14" w:rsidRPr="00D4163B" w:rsidRDefault="008A6F14" w:rsidP="000C2C7C">
      <w:pPr>
        <w:shd w:val="clear" w:color="auto" w:fill="FFFFFF"/>
        <w:spacing w:after="0" w:line="240" w:lineRule="auto"/>
        <w:ind w:left="5812"/>
        <w:jc w:val="both"/>
        <w:rPr>
          <w:rFonts w:ascii="Times New Roman" w:hAnsi="Times New Roman" w:cs="Times New Roman"/>
          <w:lang w:val="uk-UA"/>
        </w:rPr>
      </w:pPr>
      <w:r w:rsidRPr="00D4163B">
        <w:rPr>
          <w:rFonts w:ascii="Times New Roman" w:hAnsi="Times New Roman" w:cs="Times New Roman"/>
          <w:sz w:val="28"/>
          <w:szCs w:val="28"/>
          <w:lang w:val="uk-UA"/>
        </w:rPr>
        <w:t>до ріш</w:t>
      </w:r>
      <w:r w:rsidR="00EE0EDB">
        <w:rPr>
          <w:rFonts w:ascii="Times New Roman" w:hAnsi="Times New Roman" w:cs="Times New Roman"/>
          <w:sz w:val="28"/>
          <w:szCs w:val="28"/>
          <w:lang w:val="uk-UA"/>
        </w:rPr>
        <w:t xml:space="preserve">ення селищної ради </w:t>
      </w:r>
      <w:r w:rsidR="000C2C7C">
        <w:rPr>
          <w:rFonts w:ascii="Times New Roman" w:hAnsi="Times New Roman" w:cs="Times New Roman"/>
          <w:sz w:val="28"/>
          <w:szCs w:val="28"/>
          <w:lang w:val="uk-UA"/>
        </w:rPr>
        <w:t xml:space="preserve">від </w:t>
      </w:r>
      <w:r w:rsidR="00EE0EDB">
        <w:rPr>
          <w:rFonts w:ascii="Times New Roman" w:hAnsi="Times New Roman" w:cs="Times New Roman"/>
          <w:sz w:val="28"/>
          <w:szCs w:val="28"/>
          <w:lang w:val="uk-UA"/>
        </w:rPr>
        <w:t>25.01.2022</w:t>
      </w:r>
      <w:r w:rsidR="00480FB7">
        <w:rPr>
          <w:rFonts w:ascii="Times New Roman" w:hAnsi="Times New Roman" w:cs="Times New Roman"/>
          <w:sz w:val="28"/>
          <w:szCs w:val="28"/>
          <w:lang w:val="uk-UA"/>
        </w:rPr>
        <w:t xml:space="preserve"> р.</w:t>
      </w:r>
      <w:r w:rsidR="00EE0EDB">
        <w:rPr>
          <w:rFonts w:ascii="Times New Roman" w:hAnsi="Times New Roman" w:cs="Times New Roman"/>
          <w:sz w:val="28"/>
          <w:szCs w:val="28"/>
          <w:lang w:val="uk-UA"/>
        </w:rPr>
        <w:t xml:space="preserve"> </w:t>
      </w:r>
      <w:r w:rsidR="00B2433B">
        <w:rPr>
          <w:rFonts w:ascii="Times New Roman" w:hAnsi="Times New Roman"/>
          <w:sz w:val="28"/>
          <w:szCs w:val="28"/>
          <w:lang w:val="uk-UA"/>
        </w:rPr>
        <w:t xml:space="preserve">№ </w:t>
      </w:r>
      <w:r w:rsidR="000C2C7C">
        <w:rPr>
          <w:rFonts w:ascii="Times New Roman" w:hAnsi="Times New Roman"/>
          <w:sz w:val="28"/>
          <w:szCs w:val="28"/>
          <w:lang w:val="uk-UA"/>
        </w:rPr>
        <w:t>24-8</w:t>
      </w:r>
      <w:r w:rsidR="00480FB7" w:rsidRPr="00D4163B">
        <w:rPr>
          <w:rFonts w:ascii="Times New Roman" w:hAnsi="Times New Roman"/>
          <w:sz w:val="28"/>
          <w:szCs w:val="28"/>
          <w:lang w:val="uk-UA"/>
        </w:rPr>
        <w:t>/VIII</w:t>
      </w:r>
    </w:p>
    <w:p w:rsidR="008A6F14" w:rsidRPr="00D4163B" w:rsidRDefault="008A6F14" w:rsidP="00994D1C">
      <w:pPr>
        <w:shd w:val="clear" w:color="auto" w:fill="FFFFFF"/>
        <w:spacing w:after="0" w:line="240" w:lineRule="auto"/>
        <w:rPr>
          <w:rFonts w:ascii="Times New Roman" w:hAnsi="Times New Roman" w:cs="Times New Roman"/>
          <w:b/>
          <w:bCs/>
          <w:sz w:val="28"/>
          <w:szCs w:val="28"/>
          <w:lang w:val="uk-UA"/>
        </w:rPr>
      </w:pPr>
    </w:p>
    <w:p w:rsidR="008A6F14" w:rsidRPr="00994D1C" w:rsidRDefault="008A6F14" w:rsidP="00994D1C">
      <w:pPr>
        <w:shd w:val="clear" w:color="auto" w:fill="FFFFFF"/>
        <w:spacing w:after="0"/>
        <w:jc w:val="center"/>
        <w:rPr>
          <w:rFonts w:ascii="Times New Roman" w:hAnsi="Times New Roman" w:cs="Times New Roman"/>
          <w:b/>
          <w:sz w:val="28"/>
          <w:szCs w:val="28"/>
          <w:lang w:val="uk-UA"/>
        </w:rPr>
      </w:pPr>
      <w:r w:rsidRPr="00994D1C">
        <w:rPr>
          <w:rFonts w:ascii="Times New Roman" w:hAnsi="Times New Roman" w:cs="Times New Roman"/>
          <w:b/>
          <w:sz w:val="28"/>
          <w:szCs w:val="28"/>
          <w:lang w:val="uk-UA"/>
        </w:rPr>
        <w:t>ПЕРЕЛІК</w:t>
      </w:r>
    </w:p>
    <w:p w:rsidR="008A6F14" w:rsidRPr="00994D1C" w:rsidRDefault="008A6F14" w:rsidP="00994D1C">
      <w:pPr>
        <w:shd w:val="clear" w:color="auto" w:fill="FFFFFF"/>
        <w:spacing w:after="0" w:line="240" w:lineRule="auto"/>
        <w:jc w:val="center"/>
        <w:rPr>
          <w:rFonts w:ascii="Times New Roman" w:hAnsi="Times New Roman" w:cs="Times New Roman"/>
          <w:b/>
          <w:sz w:val="28"/>
          <w:szCs w:val="28"/>
          <w:lang w:val="uk-UA" w:eastAsia="uk-UA"/>
        </w:rPr>
      </w:pPr>
      <w:r w:rsidRPr="00994D1C">
        <w:rPr>
          <w:rFonts w:ascii="Times New Roman" w:hAnsi="Times New Roman" w:cs="Times New Roman"/>
          <w:b/>
          <w:sz w:val="28"/>
          <w:szCs w:val="28"/>
          <w:lang w:val="uk-UA"/>
        </w:rPr>
        <w:t xml:space="preserve">адміністративних послуг, </w:t>
      </w:r>
      <w:r w:rsidRPr="00994D1C">
        <w:rPr>
          <w:rFonts w:ascii="Times New Roman" w:hAnsi="Times New Roman" w:cs="Times New Roman"/>
          <w:b/>
          <w:sz w:val="28"/>
          <w:szCs w:val="28"/>
          <w:lang w:val="uk-UA" w:eastAsia="uk-UA"/>
        </w:rPr>
        <w:t xml:space="preserve">які надаються через </w:t>
      </w:r>
    </w:p>
    <w:p w:rsidR="008A6F14" w:rsidRPr="00994D1C" w:rsidRDefault="008A6F14" w:rsidP="00994D1C">
      <w:pPr>
        <w:shd w:val="clear" w:color="auto" w:fill="FFFFFF"/>
        <w:spacing w:after="0" w:line="240" w:lineRule="auto"/>
        <w:jc w:val="center"/>
        <w:rPr>
          <w:rFonts w:ascii="Times New Roman" w:hAnsi="Times New Roman" w:cs="Times New Roman"/>
          <w:b/>
          <w:sz w:val="28"/>
          <w:szCs w:val="28"/>
          <w:lang w:val="uk-UA" w:eastAsia="uk-UA"/>
        </w:rPr>
      </w:pPr>
      <w:r w:rsidRPr="00994D1C">
        <w:rPr>
          <w:rFonts w:ascii="Times New Roman" w:hAnsi="Times New Roman" w:cs="Times New Roman"/>
          <w:b/>
          <w:sz w:val="28"/>
          <w:szCs w:val="28"/>
          <w:lang w:val="uk-UA" w:eastAsia="uk-UA"/>
        </w:rPr>
        <w:t xml:space="preserve">відділ </w:t>
      </w:r>
      <w:r w:rsidRPr="00994D1C">
        <w:rPr>
          <w:rFonts w:ascii="Times New Roman" w:hAnsi="Times New Roman" w:cs="Times New Roman"/>
          <w:b/>
          <w:sz w:val="28"/>
          <w:szCs w:val="28"/>
          <w:lang w:val="uk-UA"/>
        </w:rPr>
        <w:t>"</w:t>
      </w:r>
      <w:r w:rsidRPr="00994D1C">
        <w:rPr>
          <w:rFonts w:ascii="Times New Roman" w:hAnsi="Times New Roman" w:cs="Times New Roman"/>
          <w:b/>
          <w:sz w:val="28"/>
          <w:szCs w:val="28"/>
          <w:lang w:val="uk-UA" w:eastAsia="uk-UA"/>
        </w:rPr>
        <w:t>Центр надання адміністративних послуг</w:t>
      </w:r>
      <w:r w:rsidRPr="00994D1C">
        <w:rPr>
          <w:rFonts w:ascii="Times New Roman" w:hAnsi="Times New Roman" w:cs="Times New Roman"/>
          <w:b/>
          <w:sz w:val="28"/>
          <w:szCs w:val="28"/>
          <w:lang w:val="uk-UA"/>
        </w:rPr>
        <w:t>"</w:t>
      </w:r>
    </w:p>
    <w:p w:rsidR="008A6F14" w:rsidRPr="00994D1C" w:rsidRDefault="008A6F14" w:rsidP="00994D1C">
      <w:pPr>
        <w:spacing w:after="0" w:line="240" w:lineRule="auto"/>
        <w:jc w:val="center"/>
        <w:rPr>
          <w:rFonts w:ascii="Times New Roman" w:hAnsi="Times New Roman" w:cs="Times New Roman"/>
          <w:b/>
          <w:sz w:val="28"/>
          <w:szCs w:val="28"/>
          <w:lang w:val="uk-UA"/>
        </w:rPr>
      </w:pPr>
      <w:r w:rsidRPr="00994D1C">
        <w:rPr>
          <w:rFonts w:ascii="Times New Roman" w:hAnsi="Times New Roman" w:cs="Times New Roman"/>
          <w:b/>
          <w:sz w:val="28"/>
          <w:szCs w:val="28"/>
          <w:lang w:val="uk-UA"/>
        </w:rPr>
        <w:t>виконавчого комітету Лисянської селищної ради</w:t>
      </w:r>
    </w:p>
    <w:p w:rsidR="008A6F14" w:rsidRPr="00994D1C" w:rsidRDefault="008A6F14" w:rsidP="00994D1C">
      <w:pPr>
        <w:spacing w:after="0" w:line="240" w:lineRule="auto"/>
        <w:jc w:val="center"/>
        <w:rPr>
          <w:rFonts w:ascii="Times New Roman" w:hAnsi="Times New Roman" w:cs="Times New Roman"/>
          <w:b/>
          <w:sz w:val="28"/>
          <w:szCs w:val="28"/>
          <w:lang w:val="uk-UA" w:eastAsia="uk-UA"/>
        </w:rPr>
      </w:pP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930"/>
      </w:tblGrid>
      <w:tr w:rsidR="008A6F14" w:rsidRPr="00D4163B" w:rsidTr="00B46CA2">
        <w:tc>
          <w:tcPr>
            <w:tcW w:w="709" w:type="dxa"/>
          </w:tcPr>
          <w:p w:rsidR="008A6F14" w:rsidRPr="00D4163B" w:rsidRDefault="008A6F14" w:rsidP="00B46CA2">
            <w:pPr>
              <w:rPr>
                <w:rFonts w:ascii="Times New Roman" w:hAnsi="Times New Roman" w:cs="Times New Roman"/>
                <w:b/>
                <w:bCs/>
                <w:sz w:val="28"/>
                <w:szCs w:val="28"/>
                <w:lang w:val="uk-UA"/>
              </w:rPr>
            </w:pPr>
            <w:r w:rsidRPr="00D4163B">
              <w:rPr>
                <w:rFonts w:ascii="Times New Roman" w:hAnsi="Times New Roman" w:cs="Times New Roman"/>
                <w:b/>
                <w:bCs/>
                <w:sz w:val="28"/>
                <w:szCs w:val="28"/>
                <w:lang w:val="uk-UA"/>
              </w:rPr>
              <w:t>№ з/п</w:t>
            </w:r>
          </w:p>
        </w:tc>
        <w:tc>
          <w:tcPr>
            <w:tcW w:w="8930" w:type="dxa"/>
          </w:tcPr>
          <w:p w:rsidR="008A6F14" w:rsidRPr="00D4163B" w:rsidRDefault="008A6F14" w:rsidP="00B46CA2">
            <w:pPr>
              <w:jc w:val="center"/>
              <w:rPr>
                <w:rFonts w:ascii="Times New Roman" w:hAnsi="Times New Roman" w:cs="Times New Roman"/>
                <w:b/>
                <w:bCs/>
                <w:sz w:val="28"/>
                <w:szCs w:val="28"/>
                <w:lang w:val="uk-UA"/>
              </w:rPr>
            </w:pPr>
            <w:r w:rsidRPr="00D4163B">
              <w:rPr>
                <w:rFonts w:ascii="Times New Roman" w:hAnsi="Times New Roman" w:cs="Times New Roman"/>
                <w:b/>
                <w:bCs/>
                <w:sz w:val="28"/>
                <w:szCs w:val="28"/>
                <w:lang w:val="uk-UA"/>
              </w:rPr>
              <w:t>Найменування адміністративної послуги</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vAlign w:val="center"/>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Надання витягу з Єдиного державного реєстру юридичних осіб, фізичних осіб – підприємців та громадських формувань.</w:t>
            </w:r>
          </w:p>
        </w:tc>
      </w:tr>
      <w:tr w:rsidR="008A6F14" w:rsidRPr="00D4163B" w:rsidTr="00B46CA2">
        <w:tc>
          <w:tcPr>
            <w:tcW w:w="9639" w:type="dxa"/>
            <w:gridSpan w:val="2"/>
          </w:tcPr>
          <w:p w:rsidR="008A6F14" w:rsidRPr="00D4163B" w:rsidRDefault="008A6F14" w:rsidP="00B46CA2">
            <w:pPr>
              <w:jc w:val="center"/>
              <w:rPr>
                <w:rFonts w:ascii="Times New Roman" w:hAnsi="Times New Roman" w:cs="Times New Roman"/>
                <w:b/>
                <w:bCs/>
                <w:sz w:val="28"/>
                <w:szCs w:val="28"/>
                <w:lang w:val="uk-UA"/>
              </w:rPr>
            </w:pPr>
            <w:r w:rsidRPr="00D4163B">
              <w:rPr>
                <w:rFonts w:ascii="Times New Roman" w:hAnsi="Times New Roman" w:cs="Times New Roman"/>
                <w:b/>
                <w:bCs/>
                <w:sz w:val="28"/>
                <w:szCs w:val="28"/>
                <w:lang w:val="uk-UA"/>
              </w:rPr>
              <w:t>Державна реєстрація речових прав на нерухоме майно</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права власності на нерухоме майно.</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Style w:val="docdata"/>
                <w:rFonts w:ascii="Times New Roman" w:hAnsi="Times New Roman" w:cs="Times New Roman"/>
                <w:color w:val="000000"/>
                <w:sz w:val="28"/>
                <w:szCs w:val="28"/>
                <w:lang w:val="uk-UA"/>
              </w:rPr>
              <w:t>Державна реєстрація іншого речового права на нерухоме майно, обтяження права на нерухоме майно, крім іпотеки.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Внесення змін до записів Державного реєстру речових прав на нерухоме майно та їх обтяжень.</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Надання інформації з Державного реєстру речових прав на нерухоме майно.</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Взяття на облік безхазяйного нерухомого майна.</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color w:val="000000"/>
                <w:sz w:val="28"/>
                <w:szCs w:val="28"/>
                <w:shd w:val="clear" w:color="auto" w:fill="FFFFFF"/>
                <w:lang w:val="uk-UA"/>
              </w:rPr>
              <w:t>Державна реєстрація обтяження речового права на нерухоме майно.</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Заборона вчинення реєстраційних дій.</w:t>
            </w:r>
          </w:p>
        </w:tc>
      </w:tr>
      <w:tr w:rsidR="008A6F14" w:rsidRPr="00D4163B" w:rsidTr="00B46CA2">
        <w:tc>
          <w:tcPr>
            <w:tcW w:w="9639" w:type="dxa"/>
            <w:gridSpan w:val="2"/>
          </w:tcPr>
          <w:p w:rsidR="008A6F14" w:rsidRPr="00D4163B" w:rsidRDefault="008A6F14" w:rsidP="00B46CA2">
            <w:pPr>
              <w:jc w:val="center"/>
              <w:rPr>
                <w:rFonts w:ascii="Times New Roman" w:hAnsi="Times New Roman" w:cs="Times New Roman"/>
                <w:b/>
                <w:bCs/>
                <w:sz w:val="28"/>
                <w:szCs w:val="28"/>
                <w:lang w:val="uk-UA"/>
              </w:rPr>
            </w:pPr>
            <w:r w:rsidRPr="00D4163B">
              <w:rPr>
                <w:rFonts w:ascii="Times New Roman" w:hAnsi="Times New Roman" w:cs="Times New Roman"/>
                <w:b/>
                <w:bCs/>
                <w:sz w:val="28"/>
                <w:szCs w:val="28"/>
                <w:lang w:val="uk-UA"/>
              </w:rPr>
              <w:t>Послуги Центрального Міжрегіонального Управління Міністерства юстиції України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статуту територіальної громади.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змін до статуту територіальної громади.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Скасування державної реєстрації статуту територіальної громади.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Видача дубліката свідоцтва про державну реєстрацію статуту територіальної громади.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створення творчої спілки, територіального осередку творчої спілки.</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включення відомостей про творчу спілку, територіальний осередок творчої спілки,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рішення про припинення творчої спілки, територіального осередку творчої спілки.</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припинення творчої спілки, територіального осередку творчої спілки в результаті ліквідації.</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припинення творчої спілки, територіального осередку творчої спілки в результаті реорганізації.</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створення професійної спілки, організації професійних спілок, об’єднання професійних спілок.</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 xml:space="preserve">Державна реєстрація рішення про припинення професійної спілки, </w:t>
            </w:r>
            <w:r w:rsidRPr="00D4163B">
              <w:rPr>
                <w:rFonts w:ascii="Times New Roman" w:hAnsi="Times New Roman" w:cs="Times New Roman"/>
                <w:sz w:val="28"/>
                <w:szCs w:val="28"/>
                <w:lang w:val="uk-UA"/>
              </w:rPr>
              <w:lastRenderedPageBreak/>
              <w:t>організації професійних спілок, об’єднання професійних спілок.</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припинення професійної спілки, організації професійних спілок, об’єднання професійних спілок в результаті ліквідації.</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припинення професійної спілки, організації професійних спілок, об’єднання професійних спілок в результаті реорганізації.</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створення організації роботодавців, об’єднання організацій роботодавців.</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адміністративної послуги з державної реєстрації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рішення про припинення організації роботодавців, об’єднання організацій роботодавців.</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припинення організації роботодавців, об’єднання організацій роботодавців в результаті ліквідації.</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припинення організації роботодавців, об’єднання організацій роботодавців в результаті реорганізації.</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створення громадського об’єднання.</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рішення про виділ громадського об’єднання.</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рішення про припинення громадського об’єднання.</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реєстрації рішення про відміну рішення про припинення громадського об’єднання.</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зміни складу комісії з припинення (комісії з реорганізації, ліквідаційної комісії) громадського об’єднання.</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Державної реєстрації припинення громадського об’єднання в результаті його ліквідації.</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припинення громадського об’єднання в результаті його реорганізації.</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реєстрації створення відокремленого підрозділу громадського об’єднання.</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внесення змін до відомостей про відокремлений підрозділ громадського об’єднання.</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припинення відокремленого підрозділу громадського об’єднання.</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створення структурного утворення політичної партії.</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рішення про припинення структурного утворення політичної партії.</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зміни складу комісії з припинення (комісії з реорганізації, ліквідаційної комісії) структурного утворення політичної партії.</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припинення структурного утворення політичної партії в результаті його ліквідації.</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припинення структурного утворення політичної партії в результаті його реорганізації.</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громадського об’єднання, що не має статусу юридичної особи.</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припинення громадського об’єднання, що не має статусу юридичної особи.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структурного утворення політичної партії, що не має статусу юридичної особи.</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змін до відомостей про структурне утворення політичної партії,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припинення структурного утворення політичної партії, що не має статусу юридичної особи.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підтвердження всеукраїнського статусу громадського об’єднання.</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 xml:space="preserve">Державна реєстрація відмови від всеукраїнського статусу громадського </w:t>
            </w:r>
            <w:r w:rsidRPr="00D4163B">
              <w:rPr>
                <w:rFonts w:ascii="Times New Roman" w:hAnsi="Times New Roman" w:cs="Times New Roman"/>
                <w:sz w:val="28"/>
                <w:szCs w:val="28"/>
                <w:lang w:val="uk-UA"/>
              </w:rPr>
              <w:lastRenderedPageBreak/>
              <w:t>об’єднання.</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постійно діючого третейського суду.</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припинення постійно діючого третейського суду.</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 xml:space="preserve">Підтвердження відомостей про кінцевого </w:t>
            </w:r>
            <w:proofErr w:type="spellStart"/>
            <w:r w:rsidRPr="00D4163B">
              <w:rPr>
                <w:rFonts w:ascii="Times New Roman" w:hAnsi="Times New Roman" w:cs="Times New Roman"/>
                <w:sz w:val="28"/>
                <w:szCs w:val="28"/>
                <w:lang w:val="uk-UA"/>
              </w:rPr>
              <w:t>бенефіціарного</w:t>
            </w:r>
            <w:proofErr w:type="spellEnd"/>
            <w:r w:rsidRPr="00D4163B">
              <w:rPr>
                <w:rFonts w:ascii="Times New Roman" w:hAnsi="Times New Roman" w:cs="Times New Roman"/>
                <w:sz w:val="28"/>
                <w:szCs w:val="28"/>
                <w:lang w:val="uk-UA"/>
              </w:rPr>
              <w:t xml:space="preserve"> власника юридичної особи.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рішення про відміну рішення про припинення творчої спілки, територіального осередку творчої спілки.</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рішення про відміну рішення про припинення організації роботодавців, об’єднання організацій роботодавців.</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рішення про відміну рішення про припинення структурного утворення політичної партії.</w:t>
            </w:r>
          </w:p>
        </w:tc>
      </w:tr>
      <w:tr w:rsidR="008A6F14" w:rsidRPr="00D4163B" w:rsidTr="00B46CA2">
        <w:tc>
          <w:tcPr>
            <w:tcW w:w="9639" w:type="dxa"/>
            <w:gridSpan w:val="2"/>
          </w:tcPr>
          <w:p w:rsidR="008A6F14" w:rsidRPr="00D4163B" w:rsidRDefault="008A6F14" w:rsidP="00B46CA2">
            <w:pPr>
              <w:jc w:val="center"/>
              <w:rPr>
                <w:rFonts w:ascii="Times New Roman" w:hAnsi="Times New Roman" w:cs="Times New Roman"/>
                <w:b/>
                <w:bCs/>
                <w:sz w:val="28"/>
                <w:szCs w:val="28"/>
                <w:lang w:val="uk-UA"/>
              </w:rPr>
            </w:pPr>
            <w:r w:rsidRPr="00D4163B">
              <w:rPr>
                <w:rFonts w:ascii="Times New Roman" w:hAnsi="Times New Roman" w:cs="Times New Roman"/>
                <w:b/>
                <w:bCs/>
                <w:sz w:val="28"/>
                <w:szCs w:val="28"/>
                <w:lang w:val="uk-UA"/>
              </w:rPr>
              <w:t>Послуги міграційної служби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Вклеювання до паспорта громадянина України (у формі книжечки) фотокартки при досягненні громадянином 25- або 45-річного віку.</w:t>
            </w:r>
          </w:p>
        </w:tc>
      </w:tr>
      <w:tr w:rsidR="00070358" w:rsidRPr="00780BA5" w:rsidTr="00B46CA2">
        <w:tc>
          <w:tcPr>
            <w:tcW w:w="709" w:type="dxa"/>
          </w:tcPr>
          <w:p w:rsidR="00070358" w:rsidRPr="00D4163B" w:rsidRDefault="00070358" w:rsidP="008A6F14">
            <w:pPr>
              <w:pStyle w:val="a5"/>
              <w:numPr>
                <w:ilvl w:val="0"/>
                <w:numId w:val="2"/>
              </w:numPr>
              <w:ind w:left="-108" w:right="-391" w:firstLine="0"/>
              <w:jc w:val="center"/>
              <w:rPr>
                <w:sz w:val="28"/>
                <w:szCs w:val="28"/>
              </w:rPr>
            </w:pPr>
          </w:p>
        </w:tc>
        <w:tc>
          <w:tcPr>
            <w:tcW w:w="8930" w:type="dxa"/>
          </w:tcPr>
          <w:p w:rsidR="00070358" w:rsidRPr="00D4163B" w:rsidRDefault="00780BA5" w:rsidP="00B46CA2">
            <w:pPr>
              <w:jc w:val="both"/>
              <w:rPr>
                <w:rFonts w:ascii="Times New Roman" w:hAnsi="Times New Roman" w:cs="Times New Roman"/>
                <w:sz w:val="28"/>
                <w:szCs w:val="28"/>
                <w:lang w:val="uk-UA"/>
              </w:rPr>
            </w:pPr>
            <w:r>
              <w:rPr>
                <w:rFonts w:ascii="Times New Roman" w:hAnsi="Times New Roman" w:cs="Times New Roman"/>
                <w:sz w:val="28"/>
                <w:szCs w:val="28"/>
                <w:lang w:val="uk-UA"/>
              </w:rPr>
              <w:t>Оформлення паспорта громадянина України у формі картки</w:t>
            </w:r>
          </w:p>
        </w:tc>
      </w:tr>
      <w:tr w:rsidR="00780BA5" w:rsidRPr="00780BA5" w:rsidTr="00B46CA2">
        <w:tc>
          <w:tcPr>
            <w:tcW w:w="709" w:type="dxa"/>
          </w:tcPr>
          <w:p w:rsidR="00780BA5" w:rsidRPr="00D4163B" w:rsidRDefault="00780BA5" w:rsidP="008A6F14">
            <w:pPr>
              <w:pStyle w:val="a5"/>
              <w:numPr>
                <w:ilvl w:val="0"/>
                <w:numId w:val="2"/>
              </w:numPr>
              <w:ind w:left="-108" w:right="-391" w:firstLine="0"/>
              <w:jc w:val="center"/>
              <w:rPr>
                <w:sz w:val="28"/>
                <w:szCs w:val="28"/>
              </w:rPr>
            </w:pPr>
          </w:p>
        </w:tc>
        <w:tc>
          <w:tcPr>
            <w:tcW w:w="8930" w:type="dxa"/>
          </w:tcPr>
          <w:p w:rsidR="00780BA5" w:rsidRDefault="00780BA5" w:rsidP="00780BA5">
            <w:pPr>
              <w:jc w:val="both"/>
              <w:rPr>
                <w:rFonts w:ascii="Times New Roman" w:hAnsi="Times New Roman" w:cs="Times New Roman"/>
                <w:sz w:val="28"/>
                <w:szCs w:val="28"/>
                <w:lang w:val="uk-UA"/>
              </w:rPr>
            </w:pPr>
            <w:r>
              <w:rPr>
                <w:rFonts w:ascii="Times New Roman" w:hAnsi="Times New Roman" w:cs="Times New Roman"/>
                <w:sz w:val="28"/>
                <w:szCs w:val="28"/>
                <w:lang w:val="uk-UA"/>
              </w:rPr>
              <w:t>Оформлення паспорта громадянина України для виїзду за кордон</w:t>
            </w:r>
          </w:p>
        </w:tc>
      </w:tr>
      <w:tr w:rsidR="00780BA5" w:rsidRPr="00780BA5" w:rsidTr="00B46CA2">
        <w:tc>
          <w:tcPr>
            <w:tcW w:w="709" w:type="dxa"/>
          </w:tcPr>
          <w:p w:rsidR="00780BA5" w:rsidRPr="00D4163B" w:rsidRDefault="00780BA5" w:rsidP="008A6F14">
            <w:pPr>
              <w:pStyle w:val="a5"/>
              <w:numPr>
                <w:ilvl w:val="0"/>
                <w:numId w:val="2"/>
              </w:numPr>
              <w:ind w:left="-108" w:right="-391" w:firstLine="0"/>
              <w:jc w:val="center"/>
              <w:rPr>
                <w:sz w:val="28"/>
                <w:szCs w:val="28"/>
              </w:rPr>
            </w:pPr>
          </w:p>
        </w:tc>
        <w:tc>
          <w:tcPr>
            <w:tcW w:w="8930" w:type="dxa"/>
          </w:tcPr>
          <w:p w:rsidR="00780BA5" w:rsidRDefault="00780BA5" w:rsidP="00780BA5">
            <w:pPr>
              <w:jc w:val="both"/>
              <w:rPr>
                <w:rFonts w:ascii="Times New Roman" w:hAnsi="Times New Roman" w:cs="Times New Roman"/>
                <w:sz w:val="28"/>
                <w:szCs w:val="28"/>
                <w:lang w:val="uk-UA"/>
              </w:rPr>
            </w:pPr>
            <w:r>
              <w:rPr>
                <w:rFonts w:ascii="Times New Roman" w:hAnsi="Times New Roman" w:cs="Times New Roman"/>
                <w:sz w:val="28"/>
                <w:szCs w:val="28"/>
                <w:lang w:val="uk-UA"/>
              </w:rPr>
              <w:t>Оформлення посвідок на тимчасове проживання в Україні</w:t>
            </w:r>
          </w:p>
        </w:tc>
      </w:tr>
      <w:tr w:rsidR="008A6F14" w:rsidRPr="00D4163B" w:rsidTr="00B46CA2">
        <w:tc>
          <w:tcPr>
            <w:tcW w:w="9639" w:type="dxa"/>
            <w:gridSpan w:val="2"/>
          </w:tcPr>
          <w:p w:rsidR="008A6F14" w:rsidRPr="00D4163B" w:rsidRDefault="008A6F14" w:rsidP="00B46CA2">
            <w:pPr>
              <w:jc w:val="center"/>
              <w:rPr>
                <w:rFonts w:ascii="Times New Roman" w:hAnsi="Times New Roman" w:cs="Times New Roman"/>
                <w:b/>
                <w:bCs/>
                <w:sz w:val="28"/>
                <w:szCs w:val="28"/>
                <w:lang w:val="uk-UA"/>
              </w:rPr>
            </w:pPr>
            <w:r w:rsidRPr="00D4163B">
              <w:rPr>
                <w:rFonts w:ascii="Times New Roman" w:hAnsi="Times New Roman" w:cs="Times New Roman"/>
                <w:b/>
                <w:bCs/>
                <w:sz w:val="28"/>
                <w:szCs w:val="28"/>
                <w:lang w:val="uk-UA"/>
              </w:rPr>
              <w:t>Послуги соціального захисту населення</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Прийом заяв та  документів для включення до Єдиного державного автоматизованого реєстру осіб, які мають право на пільги.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 xml:space="preserve">Прийом заяв та  документів для призначення субсидій для відшкодування витрат на оплату житлово-комунальних послуг, придбання скрапленого газу, твердого та рідкого пічного побутового </w:t>
            </w:r>
            <w:r w:rsidRPr="00D4163B">
              <w:rPr>
                <w:rFonts w:ascii="Times New Roman" w:hAnsi="Times New Roman" w:cs="Times New Roman"/>
                <w:sz w:val="28"/>
                <w:szCs w:val="28"/>
                <w:lang w:val="uk-UA"/>
              </w:rPr>
              <w:lastRenderedPageBreak/>
              <w:t xml:space="preserve">палива.  </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 xml:space="preserve">Прийом заяв та  документів для надання пільг на придбання твердого палива і скрапленого газу.  </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rPr>
                <w:rFonts w:ascii="Times New Roman" w:hAnsi="Times New Roman" w:cs="Times New Roman"/>
                <w:sz w:val="28"/>
                <w:szCs w:val="28"/>
                <w:shd w:val="clear" w:color="auto" w:fill="FFFFFF"/>
                <w:lang w:val="uk-UA"/>
              </w:rPr>
            </w:pPr>
            <w:r w:rsidRPr="00D4163B">
              <w:rPr>
                <w:rFonts w:ascii="Times New Roman" w:hAnsi="Times New Roman" w:cs="Times New Roman"/>
                <w:sz w:val="28"/>
                <w:szCs w:val="28"/>
                <w:shd w:val="clear" w:color="auto" w:fill="FFFFFF"/>
                <w:lang w:val="uk-UA"/>
              </w:rPr>
              <w:t>Прийом заяв та документів для встановлення статусу, видачу посвідчень та призначення компенсації і допомоги:</w:t>
            </w:r>
            <w:r w:rsidRPr="00D4163B">
              <w:rPr>
                <w:rFonts w:ascii="Times New Roman" w:hAnsi="Times New Roman" w:cs="Times New Roman"/>
                <w:sz w:val="28"/>
                <w:szCs w:val="28"/>
                <w:lang w:val="uk-UA"/>
              </w:rPr>
              <w:br/>
            </w:r>
            <w:r w:rsidRPr="00D4163B">
              <w:rPr>
                <w:rFonts w:ascii="Times New Roman" w:hAnsi="Times New Roman" w:cs="Times New Roman"/>
                <w:sz w:val="28"/>
                <w:szCs w:val="28"/>
                <w:shd w:val="clear" w:color="auto" w:fill="FFFFFF"/>
                <w:lang w:val="uk-UA"/>
              </w:rPr>
              <w:t>батькам багатодітної сім’ї та дитини з багатодітної сім’ї;</w:t>
            </w:r>
            <w:r w:rsidRPr="00D4163B">
              <w:rPr>
                <w:rFonts w:ascii="Times New Roman" w:hAnsi="Times New Roman" w:cs="Times New Roman"/>
                <w:sz w:val="28"/>
                <w:szCs w:val="28"/>
                <w:lang w:val="uk-UA"/>
              </w:rPr>
              <w:br/>
            </w:r>
            <w:r w:rsidRPr="00D4163B">
              <w:rPr>
                <w:rFonts w:ascii="Times New Roman" w:hAnsi="Times New Roman" w:cs="Times New Roman"/>
                <w:sz w:val="28"/>
                <w:szCs w:val="28"/>
                <w:shd w:val="clear" w:color="auto" w:fill="FFFFFF"/>
                <w:lang w:val="uk-UA"/>
              </w:rPr>
              <w:t>особам, які постраждали внаслідок Чорнобильської катастрофи          (відповідно до визначених категорій);</w:t>
            </w:r>
            <w:r w:rsidRPr="00D4163B">
              <w:rPr>
                <w:rFonts w:ascii="Times New Roman" w:hAnsi="Times New Roman" w:cs="Times New Roman"/>
                <w:sz w:val="28"/>
                <w:szCs w:val="28"/>
                <w:lang w:val="uk-UA"/>
              </w:rPr>
              <w:br/>
            </w:r>
            <w:r w:rsidRPr="00D4163B">
              <w:rPr>
                <w:rFonts w:ascii="Times New Roman" w:hAnsi="Times New Roman" w:cs="Times New Roman"/>
                <w:sz w:val="28"/>
                <w:szCs w:val="28"/>
                <w:shd w:val="clear" w:color="auto" w:fill="FFFFFF"/>
                <w:lang w:val="uk-UA"/>
              </w:rPr>
              <w:t>членам сім’ї загиблого (померлого) ветерана війни;</w:t>
            </w:r>
          </w:p>
          <w:p w:rsidR="008A6F14" w:rsidRPr="00D4163B" w:rsidRDefault="008A6F14" w:rsidP="00B46CA2">
            <w:pPr>
              <w:rPr>
                <w:rFonts w:ascii="Times New Roman" w:hAnsi="Times New Roman" w:cs="Times New Roman"/>
                <w:sz w:val="28"/>
                <w:szCs w:val="28"/>
                <w:lang w:val="uk-UA"/>
              </w:rPr>
            </w:pPr>
            <w:r w:rsidRPr="00D4163B">
              <w:rPr>
                <w:rFonts w:ascii="Times New Roman" w:hAnsi="Times New Roman" w:cs="Times New Roman"/>
                <w:sz w:val="28"/>
                <w:szCs w:val="28"/>
                <w:shd w:val="clear" w:color="auto" w:fill="FFFFFF"/>
                <w:lang w:val="uk-UA"/>
              </w:rPr>
              <w:t xml:space="preserve">учасникам війни; </w:t>
            </w:r>
            <w:r w:rsidRPr="00D4163B">
              <w:rPr>
                <w:rFonts w:ascii="Times New Roman" w:hAnsi="Times New Roman" w:cs="Times New Roman"/>
                <w:sz w:val="28"/>
                <w:szCs w:val="28"/>
                <w:lang w:val="uk-UA"/>
              </w:rPr>
              <w:br/>
            </w:r>
            <w:r w:rsidRPr="00D4163B">
              <w:rPr>
                <w:rFonts w:ascii="Times New Roman" w:hAnsi="Times New Roman" w:cs="Times New Roman"/>
                <w:sz w:val="28"/>
                <w:szCs w:val="28"/>
                <w:shd w:val="clear" w:color="auto" w:fill="FFFFFF"/>
                <w:lang w:val="uk-UA"/>
              </w:rPr>
              <w:t>інвалідам війни;</w:t>
            </w:r>
            <w:r w:rsidRPr="00D4163B">
              <w:rPr>
                <w:rFonts w:ascii="Times New Roman" w:hAnsi="Times New Roman" w:cs="Times New Roman"/>
                <w:sz w:val="28"/>
                <w:szCs w:val="28"/>
                <w:lang w:val="uk-UA"/>
              </w:rPr>
              <w:br/>
            </w:r>
            <w:r w:rsidRPr="00D4163B">
              <w:rPr>
                <w:rFonts w:ascii="Times New Roman" w:hAnsi="Times New Roman" w:cs="Times New Roman"/>
                <w:sz w:val="28"/>
                <w:szCs w:val="28"/>
                <w:shd w:val="clear" w:color="auto" w:fill="FFFFFF"/>
                <w:lang w:val="uk-UA"/>
              </w:rPr>
              <w:t>особам, які постраждали від торгівлі людьми;</w:t>
            </w:r>
            <w:r w:rsidRPr="00D4163B">
              <w:rPr>
                <w:rFonts w:ascii="Times New Roman" w:hAnsi="Times New Roman" w:cs="Times New Roman"/>
                <w:sz w:val="28"/>
                <w:szCs w:val="28"/>
                <w:lang w:val="uk-UA"/>
              </w:rPr>
              <w:br/>
            </w:r>
            <w:r w:rsidRPr="00D4163B">
              <w:rPr>
                <w:rFonts w:ascii="Times New Roman" w:hAnsi="Times New Roman" w:cs="Times New Roman"/>
                <w:sz w:val="28"/>
                <w:szCs w:val="28"/>
                <w:shd w:val="clear" w:color="auto" w:fill="FFFFFF"/>
                <w:lang w:val="uk-UA"/>
              </w:rPr>
              <w:t>особам з інвалідністю та дітям з інвалідністю.</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 xml:space="preserve">Прийом заяв та документів для призначення державної соціальної допомоги малозабезпеченим сім’ям.  </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Прийом заяв та  документів для призначення державної допомоги у зв’язку з вагітністю та пологами особам, які не застраховані в системі загальнообов’язкового державного соціального страхування.</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Прийом заяв та  документів для призначення державної допомоги  при народженні дитини.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Прийом заяв та  документів для призначення державної допомоги  при усиновленні дитини.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Прийом заяв та документів для призначення державної допомоги на дітей, над якими встановлено опіку чи піклування.</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Прийом заяв та документів для призначення державної допомоги   на дітей  одиноким матерям.</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Прийом заяв та документів для призначення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 xml:space="preserve">Прийом заяв та документів для призначення щомісячної грошової допомоги  особі ,яка проживає разом з особою з інвалідністю 1 чи 2 групи внаслідок психічного розладу, яка за висновком лікарської комісії </w:t>
            </w:r>
            <w:r w:rsidRPr="00D4163B">
              <w:rPr>
                <w:rFonts w:ascii="Times New Roman" w:hAnsi="Times New Roman" w:cs="Times New Roman"/>
                <w:sz w:val="28"/>
                <w:szCs w:val="28"/>
                <w:lang w:val="uk-UA"/>
              </w:rPr>
              <w:lastRenderedPageBreak/>
              <w:t xml:space="preserve">медичного закладу потребує постійного стороннього догляду, на догляд за нею. </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Прийом заяв та документів на призначення надбавки на догляд до державної соціальної допомоги  особам з інвалідністю з дитинства та дітям з інвалідністю.</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Прийом заяв та документів для призначення допомоги на поховання осіб, які отримували соціальну допомогу відповідно до Закону України "Про державну соціальну допомогу особам з інвалідністю дитинства та дітям з інвалідністю".</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Прийом заяв та документів для призначення соціальної допомоги особам, які не мають права на пенсію, та особам з інвалідністю.</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 xml:space="preserve">Прийом заяв та документів для призначення  державної соціальної допомоги на догляд: одиноким малозабезпеченим особам, які за висновком лікарсько-консультативної комісії потребують постійного стороннього догляду і одержують пенсію за віком або за вислугу років чи по інвалідності (крім інвалідів I групи), малозабезпеченим особам з інвалідністю I групи, які одержують пенсію за віком або за вислугу років чи по інвалідності.  </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Прийом заяв та документів для призначення допомоги на поховання на осіб, які отримували соціальну допомогу  відповідно до Закону України "Про державну соціальну допомогу особам, які не мають права на пенсію, та особам з інвалідністю".</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 xml:space="preserve">Прийом заяв та документів на виплату одноразової винагороди жінкам, яким присвоєно почесне звання України "Мати-героїня".  </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Прийом заяв та документів на виплату одноразової матеріальної допомоги непрацюючим малозабезпеченим особам, особам з інвалідністю та дітям з інвалідністю.</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Прийом заяв та документів на виплату щомісячної компенсаційної виплати непрацюючій особі, яка здійснює догляд за особою з інвалідністю або за особою, яка досягла 80-річного віку.</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Прийом заяв та документів на виплату компенсаційної виплати фізичній особі, яка надає соціальні послуги.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 xml:space="preserve">Прийом заяв та документів на виплату грошової компенсації замість </w:t>
            </w:r>
            <w:r w:rsidRPr="00D4163B">
              <w:rPr>
                <w:rFonts w:ascii="Times New Roman" w:hAnsi="Times New Roman" w:cs="Times New Roman"/>
                <w:sz w:val="28"/>
                <w:szCs w:val="28"/>
                <w:lang w:val="uk-UA"/>
              </w:rPr>
              <w:lastRenderedPageBreak/>
              <w:t>санаторно-курортної путівки громадянам, які постраждали внаслідок Чорнобильської катастрофи.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shd w:val="clear" w:color="auto" w:fill="FFFFFF"/>
                <w:lang w:val="uk-UA"/>
              </w:rPr>
              <w:t>Прийом заяв та документів на виплату грошової компенсації вартості проїзду до санаторно-курортного закладу і назад інвалідам війни та прирівняним до них особам.</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shd w:val="clear" w:color="auto" w:fill="FFFFFF"/>
                <w:lang w:val="uk-UA"/>
              </w:rPr>
              <w:t xml:space="preserve">Прийом заяв та документів для забезпечення санаторно-курортним лікуванням осіб, на яких поширюється дія Законів: </w:t>
            </w:r>
            <w:r w:rsidRPr="00D4163B">
              <w:rPr>
                <w:rFonts w:ascii="Times New Roman" w:hAnsi="Times New Roman" w:cs="Times New Roman"/>
                <w:sz w:val="28"/>
                <w:szCs w:val="28"/>
                <w:lang w:val="uk-UA"/>
              </w:rPr>
              <w:t>"</w:t>
            </w:r>
            <w:r w:rsidRPr="00D4163B">
              <w:rPr>
                <w:rFonts w:ascii="Times New Roman" w:hAnsi="Times New Roman" w:cs="Times New Roman"/>
                <w:sz w:val="28"/>
                <w:szCs w:val="28"/>
                <w:shd w:val="clear" w:color="auto" w:fill="FFFFFF"/>
                <w:lang w:val="uk-UA"/>
              </w:rPr>
              <w:t>Про статус ветеранів війни, гарантії їх соціального захисту</w:t>
            </w:r>
            <w:r w:rsidRPr="00D4163B">
              <w:rPr>
                <w:rFonts w:ascii="Times New Roman" w:hAnsi="Times New Roman" w:cs="Times New Roman"/>
                <w:sz w:val="28"/>
                <w:szCs w:val="28"/>
                <w:lang w:val="uk-UA"/>
              </w:rPr>
              <w:t>"</w:t>
            </w:r>
            <w:r w:rsidRPr="00D4163B">
              <w:rPr>
                <w:rFonts w:ascii="Times New Roman" w:hAnsi="Times New Roman" w:cs="Times New Roman"/>
                <w:sz w:val="28"/>
                <w:szCs w:val="28"/>
                <w:shd w:val="clear" w:color="auto" w:fill="FFFFFF"/>
                <w:lang w:val="uk-UA"/>
              </w:rPr>
              <w:t xml:space="preserve"> та </w:t>
            </w:r>
            <w:r w:rsidRPr="00D4163B">
              <w:rPr>
                <w:rFonts w:ascii="Times New Roman" w:hAnsi="Times New Roman" w:cs="Times New Roman"/>
                <w:sz w:val="28"/>
                <w:szCs w:val="28"/>
                <w:lang w:val="uk-UA"/>
              </w:rPr>
              <w:t>"</w:t>
            </w:r>
            <w:r w:rsidRPr="00D4163B">
              <w:rPr>
                <w:rFonts w:ascii="Times New Roman" w:hAnsi="Times New Roman" w:cs="Times New Roman"/>
                <w:sz w:val="28"/>
                <w:szCs w:val="28"/>
                <w:shd w:val="clear" w:color="auto" w:fill="FFFFFF"/>
                <w:lang w:val="uk-UA"/>
              </w:rPr>
              <w:t>Про жертви нацистських переслідувань</w:t>
            </w:r>
            <w:r w:rsidRPr="00D4163B">
              <w:rPr>
                <w:rFonts w:ascii="Times New Roman" w:hAnsi="Times New Roman" w:cs="Times New Roman"/>
                <w:sz w:val="28"/>
                <w:szCs w:val="28"/>
                <w:lang w:val="uk-UA"/>
              </w:rPr>
              <w:t>"</w:t>
            </w:r>
            <w:r w:rsidRPr="00D4163B">
              <w:rPr>
                <w:rFonts w:ascii="Times New Roman" w:hAnsi="Times New Roman" w:cs="Times New Roman"/>
                <w:sz w:val="28"/>
                <w:szCs w:val="28"/>
                <w:shd w:val="clear" w:color="auto" w:fill="FFFFFF"/>
                <w:lang w:val="uk-UA"/>
              </w:rPr>
              <w:t>.</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Прийом заяв та документів на отримання грошової компенсації вартості санаторно-курортного лікування інвалідів з дитинства та осіб з інвалідністю від загального захворювання.</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shd w:val="clear" w:color="auto" w:fill="FFFFFF"/>
                <w:lang w:val="uk-UA"/>
              </w:rPr>
              <w:t xml:space="preserve">Прийом заяв та документів на отримання грошової компенсації вартості проїзду до санаторно-курортного закладу (відділення </w:t>
            </w:r>
            <w:proofErr w:type="spellStart"/>
            <w:r w:rsidRPr="00D4163B">
              <w:rPr>
                <w:rFonts w:ascii="Times New Roman" w:hAnsi="Times New Roman" w:cs="Times New Roman"/>
                <w:sz w:val="28"/>
                <w:szCs w:val="28"/>
                <w:shd w:val="clear" w:color="auto" w:fill="FFFFFF"/>
                <w:lang w:val="uk-UA"/>
              </w:rPr>
              <w:t>спинального</w:t>
            </w:r>
            <w:proofErr w:type="spellEnd"/>
            <w:r w:rsidRPr="00D4163B">
              <w:rPr>
                <w:rFonts w:ascii="Times New Roman" w:hAnsi="Times New Roman" w:cs="Times New Roman"/>
                <w:sz w:val="28"/>
                <w:szCs w:val="28"/>
                <w:shd w:val="clear" w:color="auto" w:fill="FFFFFF"/>
                <w:lang w:val="uk-UA"/>
              </w:rPr>
              <w:t xml:space="preserve"> профілю) і назад особам, які супроводжують інвалідів I та II групи з наслідками травм і захворюваннями хребта та спинного мозку.</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shd w:val="clear" w:color="auto" w:fill="FFFFFF"/>
                <w:lang w:val="uk-UA"/>
              </w:rPr>
              <w:t>Прийом заяв та документів на отримання грошової компенсації вартості самостійного санаторно-курортного лікування інвалідів.</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shd w:val="clear" w:color="auto" w:fill="FFFFFF"/>
                <w:lang w:val="uk-UA"/>
              </w:rPr>
              <w:t>Прийом заяв та документів на отримання грошової компенсації інвалідам на бензин, ремонт і технічне обслуговування автомобілів та на транспортне обслуговування.</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shd w:val="clear" w:color="auto" w:fill="FFFFFF"/>
                <w:lang w:val="uk-UA"/>
              </w:rPr>
              <w:t xml:space="preserve">Прийом заяв та документів для видачі направлення (путівки) інвалідам та/або дітям-інвалідам до реабілітаційних установ сфери управління </w:t>
            </w:r>
            <w:proofErr w:type="spellStart"/>
            <w:r w:rsidRPr="00D4163B">
              <w:rPr>
                <w:rFonts w:ascii="Times New Roman" w:hAnsi="Times New Roman" w:cs="Times New Roman"/>
                <w:sz w:val="28"/>
                <w:szCs w:val="28"/>
                <w:shd w:val="clear" w:color="auto" w:fill="FFFFFF"/>
                <w:lang w:val="uk-UA"/>
              </w:rPr>
              <w:t>Мінсоцполітики</w:t>
            </w:r>
            <w:proofErr w:type="spellEnd"/>
            <w:r w:rsidRPr="00D4163B">
              <w:rPr>
                <w:rFonts w:ascii="Times New Roman" w:hAnsi="Times New Roman" w:cs="Times New Roman"/>
                <w:sz w:val="28"/>
                <w:szCs w:val="28"/>
                <w:shd w:val="clear" w:color="auto" w:fill="FFFFFF"/>
                <w:lang w:val="uk-UA"/>
              </w:rPr>
              <w:t xml:space="preserve"> та/або органів соціального захисту населення (регіонального та місцевого рівнів).</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shd w:val="clear" w:color="auto" w:fill="FFFFFF"/>
                <w:lang w:val="uk-UA"/>
              </w:rPr>
              <w:t>Прийом заяв та документів для видачі направлення на проходження обласної медико-соціальної експертної комісії для взяття на облік для забезпечення інвалідів автомобілем.</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shd w:val="clear" w:color="auto" w:fill="FFFFFF"/>
                <w:lang w:val="uk-UA"/>
              </w:rPr>
              <w:t>Прийом заяв та документів для видачі направлення на забезпечення технічними та іншими засобами реабілітації інвалідів та дітей-інвалідів.</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Прийом заяв та документів для п</w:t>
            </w:r>
            <w:r w:rsidRPr="00D4163B">
              <w:rPr>
                <w:rFonts w:ascii="Times New Roman" w:hAnsi="Times New Roman" w:cs="Times New Roman"/>
                <w:sz w:val="28"/>
                <w:szCs w:val="28"/>
                <w:shd w:val="clear" w:color="auto" w:fill="FFFFFF"/>
                <w:lang w:val="uk-UA"/>
              </w:rPr>
              <w:t>рийняття рішення щодо соціального обслуговування особи територіальним центром соціального обслуговування (надання соціальних послуг).</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shd w:val="clear" w:color="auto" w:fill="FFFFFF"/>
                <w:lang w:val="uk-UA"/>
              </w:rPr>
              <w:t>Прийом заяв та документів для видачі путівки на влаштування до будинку-інтернату для громадян похилого віку та інвалідів, геріатричного пансіонату, пансіонату для ветеранів війни і праці психоневрологічного інтернату дитячого будинку-інтернату .</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shd w:val="clear" w:color="auto" w:fill="FFFFFF"/>
                <w:lang w:val="uk-UA"/>
              </w:rPr>
              <w:t>Прийом заяв та документів для видачі довідки про взяття на облік внутрішньо переміщеної особи.</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shd w:val="clear" w:color="auto" w:fill="FFFFFF"/>
                <w:lang w:val="uk-UA"/>
              </w:rPr>
              <w:t>Прийом заяв та документів для видачі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shd w:val="clear" w:color="auto" w:fill="FFFFFF"/>
                <w:lang w:val="uk-UA"/>
              </w:rPr>
              <w:t>Прийом заяв та документів для надання державної соціальної допомоги на догляд.</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shd w:val="clear" w:color="auto" w:fill="FFFFFF"/>
                <w:lang w:val="uk-UA"/>
              </w:rPr>
              <w:t>Прийом заяв та документів для призначення щомісячної адресної грошової допомоги внутрішньо переміщеним особам для покриття витрат на проживання, в тому числі на оплату житлово-комунальних послуг.</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Прийом заяв та документів для отримання державної допомоги на дітей, які виховуються у багатодітних сім’ях.</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Призначення тимчасової державної допомоги непрацюючій особі, яка досягла пенсійного віку, але не набула права на пенсійну виплату у зв’язку з відсутністю страхового стажу.</w:t>
            </w:r>
          </w:p>
        </w:tc>
      </w:tr>
      <w:tr w:rsidR="008A6F14" w:rsidRPr="00D4163B" w:rsidTr="00B46CA2">
        <w:tc>
          <w:tcPr>
            <w:tcW w:w="9639" w:type="dxa"/>
            <w:gridSpan w:val="2"/>
          </w:tcPr>
          <w:p w:rsidR="008A6F14" w:rsidRPr="00D4163B" w:rsidRDefault="008A6F14" w:rsidP="00B46CA2">
            <w:pPr>
              <w:jc w:val="center"/>
              <w:rPr>
                <w:rFonts w:ascii="Times New Roman" w:hAnsi="Times New Roman" w:cs="Times New Roman"/>
                <w:b/>
                <w:bCs/>
                <w:sz w:val="28"/>
                <w:szCs w:val="28"/>
                <w:lang w:val="uk-UA"/>
              </w:rPr>
            </w:pPr>
            <w:r w:rsidRPr="00D4163B">
              <w:rPr>
                <w:rFonts w:ascii="Times New Roman" w:hAnsi="Times New Roman" w:cs="Times New Roman"/>
                <w:b/>
                <w:bCs/>
                <w:sz w:val="28"/>
                <w:szCs w:val="28"/>
                <w:lang w:val="uk-UA"/>
              </w:rPr>
              <w:t xml:space="preserve">Послуги   Держгеокадастру </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Видача витягу з технічної документації про нормативно-грошову оцінку земельної ділянки.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Видача висновку про погодження документації із землеустрою.</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Проведення обов’язкової державної експертизи землевпорядної документації.</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Виправлення технічної помилки у відомостях з Державного земельного кадастру, допущеної органом , що здійснює його ведення, з видачею витягу.</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 xml:space="preserve">Внесення до Державного земельного кадастру відомостей про межі частини земельної ділянки, на яку поширюються права  суборенди, </w:t>
            </w:r>
            <w:r w:rsidRPr="00D4163B">
              <w:rPr>
                <w:rFonts w:ascii="Times New Roman" w:hAnsi="Times New Roman" w:cs="Times New Roman"/>
                <w:sz w:val="28"/>
                <w:szCs w:val="28"/>
                <w:lang w:val="uk-UA"/>
              </w:rPr>
              <w:lastRenderedPageBreak/>
              <w:t>сервітуту, з видачею витягу.</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Надання відомостей з Державного земельного кадастру у формі витягів з Державного кадастру про земельну ділянку.</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Надання відомостей з Державного земельного кадастру у формі витягів з Державного земельного кадастру про землі в межах адміністративно – територіальних одиниць.</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Надання відомостей з Державного земельного кадастру у формі витягів з Державного земельного кадастру про обмеження у використанні земель.</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Надання відомостей з Державного земельного кадастру у формі довідок, що містять узагальнену інформацію про землі (території).</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 з видачею витягу.</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Внесення до Державного земельного кадастру відомостей (змін до них)про земельну ділянку з видачею витягу.</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Внесення до Державного земельного кадастру відомостей (змін до них) про землі в межах територій адміністративно-територіальних одиниць з видачею витягу.</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земельної ділянки з видачею витягу з Державного земельного кадастру.</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Державна реєстрація обмежень у використанні земель  з видачею витягу.</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 xml:space="preserve">Видача відомостей з документації із землеустрою, що включена до </w:t>
            </w:r>
            <w:r w:rsidRPr="00D4163B">
              <w:rPr>
                <w:rFonts w:ascii="Times New Roman" w:hAnsi="Times New Roman" w:cs="Times New Roman"/>
                <w:sz w:val="28"/>
                <w:szCs w:val="28"/>
                <w:lang w:val="uk-UA"/>
              </w:rPr>
              <w:lastRenderedPageBreak/>
              <w:t>Державного фонду документації із землеустрою.</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Видача дозволу на зняття та перенесення ґрунтового покриву земельних ділянок.</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r>
      <w:tr w:rsidR="008A6F14" w:rsidRPr="00D4163B" w:rsidTr="00B46CA2">
        <w:tc>
          <w:tcPr>
            <w:tcW w:w="9639" w:type="dxa"/>
            <w:gridSpan w:val="2"/>
          </w:tcPr>
          <w:p w:rsidR="008A6F14" w:rsidRPr="00D4163B" w:rsidRDefault="008A6F14" w:rsidP="00B34B38">
            <w:pPr>
              <w:jc w:val="center"/>
              <w:rPr>
                <w:rFonts w:ascii="Times New Roman" w:hAnsi="Times New Roman" w:cs="Times New Roman"/>
                <w:b/>
                <w:bCs/>
                <w:sz w:val="28"/>
                <w:szCs w:val="28"/>
                <w:lang w:val="uk-UA"/>
              </w:rPr>
            </w:pPr>
            <w:r w:rsidRPr="00D4163B">
              <w:rPr>
                <w:rFonts w:ascii="Times New Roman" w:hAnsi="Times New Roman" w:cs="Times New Roman"/>
                <w:b/>
                <w:bCs/>
                <w:sz w:val="28"/>
                <w:szCs w:val="28"/>
                <w:lang w:val="uk-UA"/>
              </w:rPr>
              <w:t>Лисянський</w:t>
            </w:r>
            <w:r w:rsidR="00B34B38" w:rsidRPr="00D4163B">
              <w:rPr>
                <w:rFonts w:ascii="Times New Roman" w:hAnsi="Times New Roman" w:cs="Times New Roman"/>
                <w:b/>
                <w:bCs/>
                <w:sz w:val="28"/>
                <w:szCs w:val="28"/>
                <w:lang w:val="uk-UA"/>
              </w:rPr>
              <w:t xml:space="preserve"> </w:t>
            </w:r>
            <w:r w:rsidRPr="00D4163B">
              <w:rPr>
                <w:rFonts w:ascii="Times New Roman" w:hAnsi="Times New Roman" w:cs="Times New Roman"/>
                <w:b/>
                <w:bCs/>
                <w:sz w:val="28"/>
                <w:szCs w:val="28"/>
                <w:lang w:val="uk-UA"/>
              </w:rPr>
              <w:t xml:space="preserve"> РС УДСНС України у Черкаській області</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Реєстрація декларації відповідності матеріально-технічної бази суб’єкта господарювання вимогам законодавства з питань пожежної безпеки.</w:t>
            </w:r>
          </w:p>
        </w:tc>
      </w:tr>
      <w:tr w:rsidR="008A6F14" w:rsidRPr="00D4163B" w:rsidTr="00B46CA2">
        <w:tc>
          <w:tcPr>
            <w:tcW w:w="9639" w:type="dxa"/>
            <w:gridSpan w:val="2"/>
          </w:tcPr>
          <w:p w:rsidR="008A6F14" w:rsidRPr="00D4163B" w:rsidRDefault="008A6F14" w:rsidP="00B46CA2">
            <w:pPr>
              <w:jc w:val="center"/>
              <w:rPr>
                <w:rFonts w:ascii="Times New Roman" w:hAnsi="Times New Roman" w:cs="Times New Roman"/>
                <w:b/>
                <w:bCs/>
                <w:sz w:val="28"/>
                <w:szCs w:val="28"/>
                <w:lang w:val="uk-UA"/>
              </w:rPr>
            </w:pPr>
            <w:r w:rsidRPr="00D4163B">
              <w:rPr>
                <w:rFonts w:ascii="Times New Roman" w:hAnsi="Times New Roman" w:cs="Times New Roman"/>
                <w:b/>
                <w:bCs/>
                <w:sz w:val="28"/>
                <w:szCs w:val="28"/>
                <w:lang w:val="uk-UA"/>
              </w:rPr>
              <w:t>Послуги Держпродспоживслужби в Черкаській області</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Видача дозволу з видачі експлуатаційного дозволу оператором ринку, що провадить діяльність, пов’язану  з виробництвом та/або зберіганням харчових продуктів тваринного походження.</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Видача експлуатаційного дозволу для провадження діяльності</w:t>
            </w:r>
            <w:r w:rsidR="00994D1C">
              <w:rPr>
                <w:rFonts w:ascii="Times New Roman" w:hAnsi="Times New Roman" w:cs="Times New Roman"/>
                <w:sz w:val="28"/>
                <w:szCs w:val="28"/>
                <w:lang w:val="uk-UA"/>
              </w:rPr>
              <w:t xml:space="preserve"> </w:t>
            </w:r>
            <w:r w:rsidRPr="00D4163B">
              <w:rPr>
                <w:rFonts w:ascii="Times New Roman" w:hAnsi="Times New Roman" w:cs="Times New Roman"/>
                <w:sz w:val="28"/>
                <w:szCs w:val="28"/>
                <w:lang w:val="uk-UA"/>
              </w:rPr>
              <w:t>на потужностях(об’єктах) з переробки неїстівних продуктів тваринного походження</w:t>
            </w:r>
            <w:r w:rsidR="008959AF">
              <w:rPr>
                <w:rFonts w:ascii="Times New Roman" w:hAnsi="Times New Roman" w:cs="Times New Roman"/>
                <w:sz w:val="28"/>
                <w:szCs w:val="28"/>
                <w:lang w:val="uk-UA"/>
              </w:rPr>
              <w:t>.</w:t>
            </w:r>
          </w:p>
        </w:tc>
      </w:tr>
      <w:tr w:rsidR="00994D1C" w:rsidRPr="003C1598" w:rsidTr="00B46CA2">
        <w:tc>
          <w:tcPr>
            <w:tcW w:w="709" w:type="dxa"/>
          </w:tcPr>
          <w:p w:rsidR="00994D1C" w:rsidRPr="00D4163B" w:rsidRDefault="00994D1C" w:rsidP="008A6F14">
            <w:pPr>
              <w:pStyle w:val="a5"/>
              <w:numPr>
                <w:ilvl w:val="0"/>
                <w:numId w:val="2"/>
              </w:numPr>
              <w:ind w:left="-108" w:right="-391" w:firstLine="0"/>
              <w:jc w:val="center"/>
              <w:rPr>
                <w:sz w:val="28"/>
                <w:szCs w:val="28"/>
              </w:rPr>
            </w:pPr>
          </w:p>
        </w:tc>
        <w:tc>
          <w:tcPr>
            <w:tcW w:w="8930" w:type="dxa"/>
          </w:tcPr>
          <w:p w:rsidR="00994D1C" w:rsidRPr="00D4163B" w:rsidRDefault="00994D1C"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Видача експлуатаційного дозволу для провадження діяльності на потужностях (об’єктах) з виробництва, змішування та приготування кормових добавок, префіксів і кормів.</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Видача дозволу (санітарного паспорта) на роботи з радіоактивними речовинами та іншими джерелами іонізуючого випромінювання.</w:t>
            </w:r>
          </w:p>
        </w:tc>
      </w:tr>
      <w:tr w:rsidR="008A6F14" w:rsidRPr="00D4163B" w:rsidTr="00B46CA2">
        <w:tc>
          <w:tcPr>
            <w:tcW w:w="9639" w:type="dxa"/>
            <w:gridSpan w:val="2"/>
          </w:tcPr>
          <w:p w:rsidR="008A6F14" w:rsidRPr="00D4163B" w:rsidRDefault="008A6F14" w:rsidP="00B46CA2">
            <w:pPr>
              <w:jc w:val="center"/>
              <w:rPr>
                <w:rFonts w:ascii="Times New Roman" w:hAnsi="Times New Roman" w:cs="Times New Roman"/>
                <w:b/>
                <w:bCs/>
                <w:sz w:val="28"/>
                <w:szCs w:val="28"/>
                <w:lang w:val="uk-UA"/>
              </w:rPr>
            </w:pPr>
            <w:r w:rsidRPr="00D4163B">
              <w:rPr>
                <w:rFonts w:ascii="Times New Roman" w:hAnsi="Times New Roman" w:cs="Times New Roman"/>
                <w:b/>
                <w:bCs/>
                <w:sz w:val="28"/>
                <w:szCs w:val="28"/>
                <w:lang w:val="uk-UA"/>
              </w:rPr>
              <w:t>Місцеві послуги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Реєстрація місця проживання особи.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color w:val="000000"/>
                <w:sz w:val="28"/>
                <w:szCs w:val="28"/>
                <w:bdr w:val="none" w:sz="0" w:space="0" w:color="auto" w:frame="1"/>
                <w:lang w:val="uk-UA"/>
              </w:rPr>
              <w:t>Зняття з реєстрації місця проживання особи.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Довідка про реєстрацію місця проживання (ф-13).</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Реєстрація місця перебування особи.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 xml:space="preserve">Видача дозволу на розміщення зовнішньої реклами (переоформлення, </w:t>
            </w:r>
            <w:r w:rsidRPr="00D4163B">
              <w:rPr>
                <w:rFonts w:ascii="Times New Roman" w:hAnsi="Times New Roman" w:cs="Times New Roman"/>
                <w:sz w:val="28"/>
                <w:szCs w:val="28"/>
                <w:lang w:val="uk-UA"/>
              </w:rPr>
              <w:lastRenderedPageBreak/>
              <w:t>видачі дублікатів, анулювання).</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eastAsia="uk-UA"/>
              </w:rPr>
              <w:t>Присвоєння поштової адреси об’єкту нерухомого майна.</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Погодження режим роботи об’єктів торгівлі, ресторанного господарства та сфери послуг.</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eastAsia="uk-UA"/>
              </w:rPr>
              <w:t>Видача довідки про перебування на квартирному обліку.</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eastAsia="uk-UA"/>
              </w:rPr>
              <w:t>Видача довідки про склад сім</w:t>
            </w:r>
            <w:r w:rsidRPr="00D4163B">
              <w:rPr>
                <w:rFonts w:ascii="Times New Roman" w:hAnsi="Times New Roman" w:cs="Times New Roman"/>
                <w:sz w:val="28"/>
                <w:szCs w:val="28"/>
                <w:lang w:val="uk-UA" w:eastAsia="uk-UA"/>
              </w:rPr>
              <w:sym w:font="Symbol" w:char="F0A2"/>
            </w:r>
            <w:r w:rsidRPr="00D4163B">
              <w:rPr>
                <w:rFonts w:ascii="Times New Roman" w:hAnsi="Times New Roman" w:cs="Times New Roman"/>
                <w:sz w:val="28"/>
                <w:szCs w:val="28"/>
                <w:lang w:val="uk-UA" w:eastAsia="uk-UA"/>
              </w:rPr>
              <w:t>ї  або зареєстрованих у житловому будинку /квартирі осіб.</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eastAsia="uk-UA"/>
              </w:rPr>
              <w:t>Довідка про періоди проживання особи.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Видача довідки про забезпеченість площею (про склад сім’ї зареєстрованих у житловому будинку осіб та землекористування).</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eastAsia="uk-UA"/>
              </w:rPr>
              <w:t>Видача довідки для отримання недоотриманої пенсії.</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eastAsia="uk-UA"/>
              </w:rPr>
              <w:t>Видача довідки про склад сім</w:t>
            </w:r>
            <w:r w:rsidRPr="00D4163B">
              <w:rPr>
                <w:rFonts w:ascii="Times New Roman" w:hAnsi="Times New Roman" w:cs="Times New Roman"/>
                <w:sz w:val="28"/>
                <w:szCs w:val="28"/>
                <w:lang w:val="uk-UA" w:eastAsia="uk-UA"/>
              </w:rPr>
              <w:sym w:font="Symbol" w:char="F0A2"/>
            </w:r>
            <w:r w:rsidRPr="00D4163B">
              <w:rPr>
                <w:rFonts w:ascii="Times New Roman" w:hAnsi="Times New Roman" w:cs="Times New Roman"/>
                <w:sz w:val="28"/>
                <w:szCs w:val="28"/>
                <w:lang w:val="uk-UA" w:eastAsia="uk-UA"/>
              </w:rPr>
              <w:t>ї померлого на день смерті.</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Призначення допомоги  на поховання деяких категорій громадян .</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eastAsia="uk-UA"/>
              </w:rPr>
              <w:t>Видача довідки про перебування осіб на утриманні.</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shd w:val="clear" w:color="auto" w:fill="FFFFFF"/>
                <w:lang w:val="uk-UA"/>
              </w:rPr>
              <w:t>Довідка про постійне місце проживання та склад (голова) двору померлого на день смерті (в нотаріальну контору на оформлення спадщини).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Внесення до паспорта громадянина України відомостей про зміну назви вулиці (</w:t>
            </w:r>
            <w:r w:rsidRPr="00D4163B">
              <w:rPr>
                <w:rFonts w:ascii="Times New Roman" w:hAnsi="Times New Roman" w:cs="Times New Roman"/>
                <w:sz w:val="28"/>
                <w:szCs w:val="28"/>
                <w:shd w:val="clear" w:color="auto" w:fill="FFFFFF"/>
                <w:lang w:val="uk-UA"/>
              </w:rPr>
              <w:t>нумерації будинків, адміністративно-територіальних одиниць, зміни в адміністративно-територіальному устрою).</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shd w:val="clear" w:color="auto" w:fill="FFFFFF"/>
                <w:lang w:val="uk-UA"/>
              </w:rPr>
              <w:t>Довідка про зняття з реєстрації місця проживання (ф-16).</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shd w:val="clear" w:color="auto" w:fill="FFFFFF"/>
                <w:lang w:val="uk-UA"/>
              </w:rPr>
            </w:pPr>
            <w:r w:rsidRPr="00D4163B">
              <w:rPr>
                <w:rFonts w:ascii="Times New Roman" w:hAnsi="Times New Roman" w:cs="Times New Roman"/>
                <w:sz w:val="28"/>
                <w:szCs w:val="28"/>
                <w:shd w:val="clear" w:color="auto" w:fill="FFFFFF"/>
                <w:lang w:val="uk-UA"/>
              </w:rPr>
              <w:t>Довідка про скасування зняття/реєстрації місця проживання особи</w:t>
            </w:r>
          </w:p>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shd w:val="clear" w:color="auto" w:fill="FFFFFF"/>
                <w:lang w:val="uk-UA"/>
              </w:rPr>
              <w:t>(ф-17).</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shd w:val="clear" w:color="auto" w:fill="FFFFFF"/>
                <w:lang w:val="uk-UA"/>
              </w:rPr>
              <w:t xml:space="preserve">Видача витягу з </w:t>
            </w:r>
            <w:proofErr w:type="spellStart"/>
            <w:r w:rsidRPr="00D4163B">
              <w:rPr>
                <w:rFonts w:ascii="Times New Roman" w:hAnsi="Times New Roman" w:cs="Times New Roman"/>
                <w:sz w:val="28"/>
                <w:szCs w:val="28"/>
                <w:shd w:val="clear" w:color="auto" w:fill="FFFFFF"/>
                <w:lang w:val="uk-UA"/>
              </w:rPr>
              <w:t>погосподарської</w:t>
            </w:r>
            <w:proofErr w:type="spellEnd"/>
            <w:r w:rsidRPr="00D4163B">
              <w:rPr>
                <w:rFonts w:ascii="Times New Roman" w:hAnsi="Times New Roman" w:cs="Times New Roman"/>
                <w:sz w:val="28"/>
                <w:szCs w:val="28"/>
                <w:shd w:val="clear" w:color="auto" w:fill="FFFFFF"/>
                <w:lang w:val="uk-UA"/>
              </w:rPr>
              <w:t xml:space="preserve"> книги.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Довідка про право фізичної особи на отримання доходу від податкового агента  без утримання податку ( №3 ДФ).</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Акт про фактичне проживання ( не проживання) за місцем реєстрації.</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Акт обстеження  житлово-побутових умов.</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eastAsia="uk-UA"/>
              </w:rPr>
              <w:t>Взяття на військовий облік.</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eastAsia="uk-UA"/>
              </w:rPr>
              <w:t>Зняття з військового обліку.</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eastAsia="uk-UA"/>
              </w:rPr>
              <w:t>Видача довідки про сімейно-майновий стан призовника.</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eastAsia="uk-UA"/>
              </w:rPr>
              <w:t>Видача  характеристики на призовника (військовозобов’язаних).</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Підготовка  клопотання про присвоєння Почесного звання "Мати – героїня".</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 xml:space="preserve">Реєстрація (змін до) </w:t>
            </w:r>
            <w:proofErr w:type="spellStart"/>
            <w:r w:rsidRPr="00D4163B">
              <w:rPr>
                <w:rFonts w:ascii="Times New Roman" w:hAnsi="Times New Roman" w:cs="Times New Roman"/>
                <w:sz w:val="28"/>
                <w:szCs w:val="28"/>
                <w:lang w:val="uk-UA"/>
              </w:rPr>
              <w:t>коллективних</w:t>
            </w:r>
            <w:proofErr w:type="spellEnd"/>
            <w:r w:rsidRPr="00D4163B">
              <w:rPr>
                <w:rFonts w:ascii="Times New Roman" w:hAnsi="Times New Roman" w:cs="Times New Roman"/>
                <w:sz w:val="28"/>
                <w:szCs w:val="28"/>
                <w:lang w:val="uk-UA"/>
              </w:rPr>
              <w:t xml:space="preserve"> договорів  та територіальних угод.</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Ведення списків громадян усіх пільгових категорій на придбання твердого палива та скрапленого газу.</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Видача паспорта прив’язки тимчасової споруди для провадження  підприємницької діяльності.</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Видача будівельного паспорта забудови земельної ділянки.</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Надання містобудівних умов і обмежень забудови земельної ділянки.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eastAsia="uk-UA"/>
              </w:rPr>
              <w:t xml:space="preserve">Видача рішення про передачу у власність, надання у постійне користування та оренду земельних ділянок, що перебувають у комунальній власності.  </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Видача рішення про продаж земельних ділянок комунальної власності.</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Прийняття рішення про:</w:t>
            </w:r>
          </w:p>
          <w:p w:rsidR="008A6F14" w:rsidRPr="00D4163B" w:rsidRDefault="008A6F14" w:rsidP="00B46CA2">
            <w:pPr>
              <w:tabs>
                <w:tab w:val="left" w:pos="851"/>
              </w:tabs>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припинення права власності на земельну ділянку у разі добровільної відмови власника землі на користь держави або територіальної громади;</w:t>
            </w:r>
          </w:p>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припинення права постійного користування земельною ділянкою у разі добровільної відмови користувача.</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eastAsia="uk-UA"/>
              </w:rPr>
              <w:t>Видача дозволу на розроблення проекту землеустрою щодо відведення земельної ділянки.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eastAsia="uk-UA"/>
              </w:rPr>
              <w:t>Надання згоди розпорядників земельних ділянок комунальної власності на поділ та об’єднання таких ділянок.</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pStyle w:val="11"/>
              <w:spacing w:after="0" w:line="240" w:lineRule="auto"/>
              <w:ind w:left="0"/>
              <w:jc w:val="both"/>
              <w:rPr>
                <w:rFonts w:ascii="Times New Roman" w:hAnsi="Times New Roman" w:cs="Times New Roman"/>
                <w:sz w:val="28"/>
                <w:szCs w:val="28"/>
              </w:rPr>
            </w:pPr>
            <w:r w:rsidRPr="00D4163B">
              <w:rPr>
                <w:rFonts w:ascii="Times New Roman" w:hAnsi="Times New Roman" w:cs="Times New Roman"/>
                <w:sz w:val="28"/>
                <w:szCs w:val="28"/>
              </w:rPr>
              <w:t>Затвердження технічної документації:</w:t>
            </w:r>
          </w:p>
          <w:p w:rsidR="008A6F14" w:rsidRPr="00D4163B" w:rsidRDefault="008A6F14" w:rsidP="008A6F14">
            <w:pPr>
              <w:pStyle w:val="11"/>
              <w:numPr>
                <w:ilvl w:val="0"/>
                <w:numId w:val="1"/>
              </w:numPr>
              <w:tabs>
                <w:tab w:val="left" w:pos="851"/>
              </w:tabs>
              <w:spacing w:after="0" w:line="240" w:lineRule="auto"/>
              <w:ind w:left="0" w:hanging="284"/>
              <w:jc w:val="both"/>
              <w:rPr>
                <w:rFonts w:ascii="Times New Roman" w:hAnsi="Times New Roman" w:cs="Times New Roman"/>
                <w:sz w:val="28"/>
                <w:szCs w:val="28"/>
              </w:rPr>
            </w:pPr>
            <w:r w:rsidRPr="00D4163B">
              <w:rPr>
                <w:rFonts w:ascii="Times New Roman" w:hAnsi="Times New Roman" w:cs="Times New Roman"/>
                <w:sz w:val="28"/>
                <w:szCs w:val="28"/>
              </w:rPr>
              <w:t xml:space="preserve">з нормативно-грошової оцінки земельної ділянки у межах населених </w:t>
            </w:r>
            <w:r w:rsidRPr="00D4163B">
              <w:rPr>
                <w:rFonts w:ascii="Times New Roman" w:hAnsi="Times New Roman" w:cs="Times New Roman"/>
                <w:sz w:val="28"/>
                <w:szCs w:val="28"/>
              </w:rPr>
              <w:lastRenderedPageBreak/>
              <w:t>пунктів;</w:t>
            </w:r>
          </w:p>
          <w:p w:rsidR="008A6F14" w:rsidRPr="00D4163B" w:rsidRDefault="008A6F14" w:rsidP="008A6F14">
            <w:pPr>
              <w:pStyle w:val="11"/>
              <w:numPr>
                <w:ilvl w:val="0"/>
                <w:numId w:val="1"/>
              </w:numPr>
              <w:tabs>
                <w:tab w:val="left" w:pos="851"/>
              </w:tabs>
              <w:spacing w:after="0" w:line="240" w:lineRule="auto"/>
              <w:ind w:left="0" w:hanging="284"/>
              <w:jc w:val="both"/>
              <w:rPr>
                <w:rFonts w:ascii="Times New Roman" w:hAnsi="Times New Roman" w:cs="Times New Roman"/>
                <w:sz w:val="28"/>
                <w:szCs w:val="28"/>
              </w:rPr>
            </w:pPr>
            <w:r w:rsidRPr="00D4163B">
              <w:rPr>
                <w:rFonts w:ascii="Times New Roman" w:hAnsi="Times New Roman" w:cs="Times New Roman"/>
                <w:sz w:val="28"/>
                <w:szCs w:val="28"/>
              </w:rPr>
              <w:t>з бонітування ґрунтів;</w:t>
            </w:r>
          </w:p>
          <w:p w:rsidR="008A6F14" w:rsidRPr="00D4163B" w:rsidRDefault="008A6F14" w:rsidP="00B46CA2">
            <w:pPr>
              <w:tabs>
                <w:tab w:val="left" w:pos="851"/>
              </w:tabs>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з економічної оцінки земель.</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Продаж земельної ділянки комунальної власності (за зверненням особи).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Надання дозволу на розроблення проекту землеустрою щодо відведення земельної ділянки громадянину (громадянці), який (яка) зацікавлений в одержанні безоплатно у власність земельної ділянки у межах норм безоплатної приватизації.</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eastAsia="uk-UA"/>
              </w:rPr>
              <w:t>Передача земельної ділянки у користування за проектом землеустрою щодо її відведення.</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Поновлення (продовження) договору оренди землі (договору оренди земельної ділянки), договору на право тимчасового користування землею (в тому числі, на умовах оренди).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Припинення права оренди земельної ділянки або її частини у разі добровільної відмови орендаря.</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Надання згоди на передачу орендованої земельної ділянки в суборенду.</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eastAsia="uk-UA"/>
              </w:rPr>
              <w:t>Надання дозволу на розроблення проекту землеустрою щодо відведення земельної ділянки особі, яка зацікавлена в одержані в користування земельної ділянки.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Надання земельної ділянки у власність громадянину (громадянці), який (яка) зацікавлена в одержанні безоплатно у власність земельної ділянки у межах норм безоплатної приватизації.</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Надання дозволу на розроблення технічної документації із землеустрою щодо встановлення (відновлення) меж земельної ділянки.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eastAsia="uk-UA"/>
              </w:rPr>
              <w:t>Затвердження технічної документації із землеустрою щодо встановлення (відновлення) меж земельної ділянки та передача в оренду земельної ділянки.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Внесення змін до договору оренди землі (договору оренди земельної ділянки), договору на право тимчасового користування землею (в тому числі, на умовах оренди).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eastAsia="uk-UA"/>
              </w:rPr>
              <w:t xml:space="preserve">Припинення права власності на земельну ділянку або її частину у разі </w:t>
            </w:r>
            <w:r w:rsidRPr="00D4163B">
              <w:rPr>
                <w:rFonts w:ascii="Times New Roman" w:hAnsi="Times New Roman" w:cs="Times New Roman"/>
                <w:sz w:val="28"/>
                <w:szCs w:val="28"/>
                <w:lang w:val="uk-UA" w:eastAsia="uk-UA"/>
              </w:rPr>
              <w:lastRenderedPageBreak/>
              <w:t>добровільної відмови власника на користь територіальної громади.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eastAsia="uk-UA"/>
              </w:rPr>
              <w:t>Припинення права постійного користування земельною ділянкою або її частиною у разі добровільної відмови землекористувача.</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eastAsia="uk-UA"/>
              </w:rPr>
              <w:t>Надання дозволу на розроблення проекту землеустрою щодо відведення земельної ділянки для послідуючого продажу.</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eastAsia="uk-UA"/>
              </w:rPr>
            </w:pPr>
            <w:r w:rsidRPr="00D4163B">
              <w:rPr>
                <w:rFonts w:ascii="Times New Roman" w:hAnsi="Times New Roman" w:cs="Times New Roman"/>
                <w:sz w:val="28"/>
                <w:szCs w:val="28"/>
                <w:lang w:val="uk-UA" w:eastAsia="uk-UA"/>
              </w:rPr>
              <w:t>Продаж не на конкурентних засадах земельної ділянки несільського призначення, на якій розташовані об’єкти нерухомого майна, які перебувають у власності громадян та юридичних осіб.</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Зміна цільового призначення земельної ділянки.</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eastAsia="uk-UA"/>
              </w:rPr>
              <w:t>Надання згоди на поділ чи об’єднання раніше сформованих земельних ділянок.</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eastAsia="uk-UA"/>
              </w:rPr>
              <w:t>Надання дозволу на розроблення проектів землеустрою, що забезпечує еколого-економічне обґрунтування сівозміни та впорядкування угідь.</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eastAsia="uk-UA"/>
              </w:rPr>
              <w:t>Затвердження проекту землеустрою, що забезпечує еколого-економічне обґрунтування сівозміни та впорядкування угідь.</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eastAsia="uk-UA"/>
              </w:rPr>
              <w:t>Встановлення обмеженого платного або безоплатного користування чужою земельною ділянкою (сервітуту).</w:t>
            </w:r>
          </w:p>
        </w:tc>
      </w:tr>
      <w:tr w:rsidR="008A6F14" w:rsidRPr="00D4163B"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eastAsia="uk-UA"/>
              </w:rPr>
              <w:t>Надання права користування чужою земельною ділянкою для забудови (</w:t>
            </w:r>
            <w:proofErr w:type="spellStart"/>
            <w:r w:rsidRPr="00D4163B">
              <w:rPr>
                <w:rFonts w:ascii="Times New Roman" w:hAnsi="Times New Roman" w:cs="Times New Roman"/>
                <w:sz w:val="28"/>
                <w:szCs w:val="28"/>
                <w:lang w:val="uk-UA" w:eastAsia="uk-UA"/>
              </w:rPr>
              <w:t>суперфіцію</w:t>
            </w:r>
            <w:proofErr w:type="spellEnd"/>
            <w:r w:rsidRPr="00D4163B">
              <w:rPr>
                <w:rFonts w:ascii="Times New Roman" w:hAnsi="Times New Roman" w:cs="Times New Roman"/>
                <w:sz w:val="28"/>
                <w:szCs w:val="28"/>
                <w:lang w:val="uk-UA" w:eastAsia="uk-UA"/>
              </w:rPr>
              <w:t>).</w:t>
            </w:r>
          </w:p>
        </w:tc>
      </w:tr>
      <w:tr w:rsidR="008A6F14" w:rsidRPr="003C1598" w:rsidTr="00B46CA2">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eastAsia="uk-UA"/>
              </w:rPr>
              <w:t>Затвердження технічної документації із землеустрою щодо встановлення (відновлення) меж земельної ділянки в натурі (на місцевості), що посвідчує право власності на земельну ділянку.</w:t>
            </w:r>
          </w:p>
        </w:tc>
      </w:tr>
      <w:tr w:rsidR="008A6F14" w:rsidRPr="00D4163B" w:rsidTr="00B46CA2">
        <w:tblPrEx>
          <w:tblLook w:val="01E0" w:firstRow="1" w:lastRow="1" w:firstColumn="1" w:lastColumn="1" w:noHBand="0" w:noVBand="0"/>
        </w:tblPrEx>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rPr>
                <w:rFonts w:ascii="Times New Roman" w:hAnsi="Times New Roman" w:cs="Times New Roman"/>
                <w:sz w:val="28"/>
                <w:szCs w:val="28"/>
                <w:lang w:val="uk-UA"/>
              </w:rPr>
            </w:pPr>
            <w:r w:rsidRPr="00D4163B">
              <w:rPr>
                <w:rFonts w:ascii="Times New Roman" w:hAnsi="Times New Roman" w:cs="Times New Roman"/>
                <w:sz w:val="28"/>
                <w:szCs w:val="28"/>
                <w:lang w:val="uk-UA"/>
              </w:rPr>
              <w:t>Довідка - характеристика на жителів села.</w:t>
            </w:r>
          </w:p>
        </w:tc>
      </w:tr>
      <w:tr w:rsidR="008A6F14" w:rsidRPr="00D4163B" w:rsidTr="00B46CA2">
        <w:tblPrEx>
          <w:tblLook w:val="01E0" w:firstRow="1" w:lastRow="1" w:firstColumn="1" w:lastColumn="1" w:noHBand="0" w:noVBand="0"/>
        </w:tblPrEx>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rPr>
                <w:rFonts w:ascii="Times New Roman" w:hAnsi="Times New Roman" w:cs="Times New Roman"/>
                <w:sz w:val="28"/>
                <w:szCs w:val="28"/>
                <w:lang w:val="uk-UA"/>
              </w:rPr>
            </w:pPr>
            <w:r w:rsidRPr="00D4163B">
              <w:rPr>
                <w:rFonts w:ascii="Times New Roman" w:hAnsi="Times New Roman" w:cs="Times New Roman"/>
                <w:sz w:val="28"/>
                <w:szCs w:val="28"/>
                <w:lang w:val="uk-UA"/>
              </w:rPr>
              <w:t>Довідка   про перейменування вулиць.</w:t>
            </w:r>
          </w:p>
        </w:tc>
      </w:tr>
      <w:tr w:rsidR="008A6F14" w:rsidRPr="00D4163B" w:rsidTr="00B46CA2">
        <w:tblPrEx>
          <w:tblLook w:val="01E0" w:firstRow="1" w:lastRow="1" w:firstColumn="1" w:lastColumn="1" w:noHBand="0" w:noVBand="0"/>
        </w:tblPrEx>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rPr>
                <w:rFonts w:ascii="Times New Roman" w:hAnsi="Times New Roman" w:cs="Times New Roman"/>
                <w:sz w:val="28"/>
                <w:szCs w:val="28"/>
                <w:lang w:val="uk-UA"/>
              </w:rPr>
            </w:pPr>
            <w:r w:rsidRPr="00D4163B">
              <w:rPr>
                <w:rFonts w:ascii="Times New Roman" w:hAnsi="Times New Roman" w:cs="Times New Roman"/>
                <w:sz w:val="28"/>
                <w:szCs w:val="28"/>
                <w:shd w:val="clear" w:color="auto" w:fill="FFFFFF"/>
                <w:lang w:val="uk-UA"/>
              </w:rPr>
              <w:t>Довідка про спільне господарство з померлим (до Пенсійного фонду).</w:t>
            </w:r>
          </w:p>
        </w:tc>
      </w:tr>
      <w:tr w:rsidR="008A6F14" w:rsidRPr="00D4163B" w:rsidTr="00B46CA2">
        <w:tblPrEx>
          <w:tblLook w:val="01E0" w:firstRow="1" w:lastRow="1" w:firstColumn="1" w:lastColumn="1" w:noHBand="0" w:noVBand="0"/>
        </w:tblPrEx>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rPr>
                <w:rFonts w:ascii="Times New Roman" w:hAnsi="Times New Roman" w:cs="Times New Roman"/>
                <w:i/>
                <w:iCs/>
                <w:sz w:val="28"/>
                <w:szCs w:val="28"/>
                <w:lang w:val="uk-UA"/>
              </w:rPr>
            </w:pPr>
            <w:r w:rsidRPr="00D4163B">
              <w:rPr>
                <w:rFonts w:ascii="Times New Roman" w:hAnsi="Times New Roman" w:cs="Times New Roman"/>
                <w:sz w:val="28"/>
                <w:szCs w:val="28"/>
                <w:lang w:val="uk-UA"/>
              </w:rPr>
              <w:t xml:space="preserve">Довідка про поховання за власні кошти. </w:t>
            </w:r>
          </w:p>
        </w:tc>
      </w:tr>
      <w:tr w:rsidR="008A6F14" w:rsidRPr="00D4163B" w:rsidTr="00B46CA2">
        <w:tblPrEx>
          <w:tblLook w:val="01E0" w:firstRow="1" w:lastRow="1" w:firstColumn="1" w:lastColumn="1" w:noHBand="0" w:noVBand="0"/>
        </w:tblPrEx>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rPr>
                <w:rFonts w:ascii="Times New Roman" w:hAnsi="Times New Roman" w:cs="Times New Roman"/>
                <w:sz w:val="28"/>
                <w:szCs w:val="28"/>
                <w:lang w:val="uk-UA"/>
              </w:rPr>
            </w:pPr>
            <w:r w:rsidRPr="00D4163B">
              <w:rPr>
                <w:rFonts w:ascii="Times New Roman" w:hAnsi="Times New Roman" w:cs="Times New Roman"/>
                <w:sz w:val="28"/>
                <w:szCs w:val="28"/>
                <w:lang w:val="uk-UA"/>
              </w:rPr>
              <w:t>Довідка  про членство в особистому селянському господарстві.</w:t>
            </w:r>
          </w:p>
        </w:tc>
      </w:tr>
      <w:tr w:rsidR="008A6F14" w:rsidRPr="00D4163B" w:rsidTr="00B46CA2">
        <w:tblPrEx>
          <w:tblLook w:val="01E0" w:firstRow="1" w:lastRow="1" w:firstColumn="1" w:lastColumn="1" w:noHBand="0" w:noVBand="0"/>
        </w:tblPrEx>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rPr>
                <w:rFonts w:ascii="Times New Roman" w:hAnsi="Times New Roman" w:cs="Times New Roman"/>
                <w:sz w:val="28"/>
                <w:szCs w:val="28"/>
                <w:lang w:val="uk-UA"/>
              </w:rPr>
            </w:pPr>
            <w:r w:rsidRPr="00D4163B">
              <w:rPr>
                <w:rFonts w:ascii="Times New Roman" w:hAnsi="Times New Roman" w:cs="Times New Roman"/>
                <w:sz w:val="28"/>
                <w:szCs w:val="28"/>
                <w:shd w:val="clear" w:color="auto" w:fill="FFFFFF"/>
                <w:lang w:val="uk-UA"/>
              </w:rPr>
              <w:t>Довідка  про наявність та розмір земельної ділянки (паю).</w:t>
            </w:r>
          </w:p>
        </w:tc>
      </w:tr>
      <w:tr w:rsidR="008A6F14" w:rsidRPr="00D4163B" w:rsidTr="00B46CA2">
        <w:tblPrEx>
          <w:tblLook w:val="01E0" w:firstRow="1" w:lastRow="1" w:firstColumn="1" w:lastColumn="1" w:noHBand="0" w:noVBand="0"/>
        </w:tblPrEx>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rPr>
                <w:rFonts w:ascii="Times New Roman" w:hAnsi="Times New Roman" w:cs="Times New Roman"/>
                <w:sz w:val="28"/>
                <w:szCs w:val="28"/>
                <w:lang w:val="uk-UA"/>
              </w:rPr>
            </w:pPr>
            <w:r w:rsidRPr="00D4163B">
              <w:rPr>
                <w:rFonts w:ascii="Times New Roman" w:hAnsi="Times New Roman" w:cs="Times New Roman"/>
                <w:sz w:val="28"/>
                <w:szCs w:val="28"/>
                <w:lang w:val="uk-UA"/>
              </w:rPr>
              <w:t>Надання викопіювання з картографічних матеріалів.</w:t>
            </w:r>
          </w:p>
        </w:tc>
      </w:tr>
      <w:tr w:rsidR="008A6F14" w:rsidRPr="00D4163B" w:rsidTr="00B46CA2">
        <w:tblPrEx>
          <w:tblLook w:val="01E0" w:firstRow="1" w:lastRow="1" w:firstColumn="1" w:lastColumn="1" w:noHBand="0" w:noVBand="0"/>
        </w:tblPrEx>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rPr>
                <w:rFonts w:ascii="Times New Roman" w:hAnsi="Times New Roman" w:cs="Times New Roman"/>
                <w:sz w:val="28"/>
                <w:szCs w:val="28"/>
                <w:lang w:val="uk-UA"/>
              </w:rPr>
            </w:pPr>
            <w:r w:rsidRPr="00D4163B">
              <w:rPr>
                <w:rFonts w:ascii="Times New Roman" w:hAnsi="Times New Roman" w:cs="Times New Roman"/>
                <w:sz w:val="28"/>
                <w:szCs w:val="28"/>
                <w:lang w:val="uk-UA"/>
              </w:rPr>
              <w:t>Посвідчення заповіту (крім секретного).</w:t>
            </w:r>
          </w:p>
        </w:tc>
      </w:tr>
      <w:tr w:rsidR="008A6F14" w:rsidRPr="00D4163B" w:rsidTr="00B46CA2">
        <w:tblPrEx>
          <w:tblLook w:val="01E0" w:firstRow="1" w:lastRow="1" w:firstColumn="1" w:lastColumn="1" w:noHBand="0" w:noVBand="0"/>
        </w:tblPrEx>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rPr>
                <w:rFonts w:ascii="Times New Roman" w:hAnsi="Times New Roman" w:cs="Times New Roman"/>
                <w:sz w:val="28"/>
                <w:szCs w:val="28"/>
                <w:lang w:val="uk-UA"/>
              </w:rPr>
            </w:pPr>
            <w:r w:rsidRPr="00D4163B">
              <w:rPr>
                <w:rFonts w:ascii="Times New Roman" w:hAnsi="Times New Roman" w:cs="Times New Roman"/>
                <w:sz w:val="28"/>
                <w:szCs w:val="28"/>
                <w:lang w:val="uk-UA"/>
              </w:rPr>
              <w:t>Видача дубліката, посвідченого органом місцевого самоврядування, документа (заповіту).</w:t>
            </w:r>
          </w:p>
        </w:tc>
      </w:tr>
      <w:tr w:rsidR="008A6F14" w:rsidRPr="003C1598" w:rsidTr="00B46CA2">
        <w:tblPrEx>
          <w:tblLook w:val="01E0" w:firstRow="1" w:lastRow="1" w:firstColumn="1" w:lastColumn="1" w:noHBand="0" w:noVBand="0"/>
        </w:tblPrEx>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rPr>
                <w:rFonts w:ascii="Times New Roman" w:hAnsi="Times New Roman" w:cs="Times New Roman"/>
                <w:sz w:val="28"/>
                <w:szCs w:val="28"/>
                <w:lang w:val="uk-UA"/>
              </w:rPr>
            </w:pPr>
            <w:r w:rsidRPr="00D4163B">
              <w:rPr>
                <w:rFonts w:ascii="Times New Roman" w:hAnsi="Times New Roman" w:cs="Times New Roman"/>
                <w:sz w:val="28"/>
                <w:szCs w:val="28"/>
                <w:lang w:val="uk-UA"/>
              </w:rPr>
              <w:t>Засвідчення вірності копії (фотокопії) документа і виписки з нього.</w:t>
            </w:r>
          </w:p>
        </w:tc>
      </w:tr>
      <w:tr w:rsidR="008A6F14" w:rsidRPr="00D4163B" w:rsidTr="00B46CA2">
        <w:tblPrEx>
          <w:tblLook w:val="01E0" w:firstRow="1" w:lastRow="1" w:firstColumn="1" w:lastColumn="1" w:noHBand="0" w:noVBand="0"/>
        </w:tblPrEx>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rPr>
                <w:rFonts w:ascii="Times New Roman" w:hAnsi="Times New Roman" w:cs="Times New Roman"/>
                <w:sz w:val="28"/>
                <w:szCs w:val="28"/>
                <w:lang w:val="uk-UA"/>
              </w:rPr>
            </w:pPr>
            <w:r w:rsidRPr="00D4163B">
              <w:rPr>
                <w:rFonts w:ascii="Times New Roman" w:hAnsi="Times New Roman" w:cs="Times New Roman"/>
                <w:sz w:val="28"/>
                <w:szCs w:val="28"/>
                <w:lang w:val="uk-UA"/>
              </w:rPr>
              <w:t>Засвідчення справжності підпису на документі.</w:t>
            </w:r>
          </w:p>
        </w:tc>
      </w:tr>
      <w:tr w:rsidR="008A6F14" w:rsidRPr="00D4163B" w:rsidTr="00B46CA2">
        <w:tblPrEx>
          <w:tblLook w:val="01E0" w:firstRow="1" w:lastRow="1" w:firstColumn="1" w:lastColumn="1" w:noHBand="0" w:noVBand="0"/>
        </w:tblPrEx>
        <w:tc>
          <w:tcPr>
            <w:tcW w:w="709" w:type="dxa"/>
          </w:tcPr>
          <w:p w:rsidR="008A6F14" w:rsidRPr="00D4163B" w:rsidRDefault="008A6F14" w:rsidP="008A6F14">
            <w:pPr>
              <w:pStyle w:val="a5"/>
              <w:numPr>
                <w:ilvl w:val="0"/>
                <w:numId w:val="2"/>
              </w:numPr>
              <w:ind w:left="-108" w:right="-391" w:firstLine="0"/>
              <w:jc w:val="center"/>
              <w:rPr>
                <w:sz w:val="28"/>
                <w:szCs w:val="28"/>
              </w:rPr>
            </w:pPr>
          </w:p>
        </w:tc>
        <w:tc>
          <w:tcPr>
            <w:tcW w:w="8930" w:type="dxa"/>
          </w:tcPr>
          <w:p w:rsidR="008A6F14" w:rsidRPr="00D4163B" w:rsidRDefault="008A6F14" w:rsidP="00B46CA2">
            <w:pPr>
              <w:jc w:val="both"/>
              <w:rPr>
                <w:rFonts w:ascii="Times New Roman" w:hAnsi="Times New Roman" w:cs="Times New Roman"/>
                <w:sz w:val="28"/>
                <w:szCs w:val="28"/>
                <w:lang w:val="uk-UA"/>
              </w:rPr>
            </w:pPr>
            <w:r w:rsidRPr="00D4163B">
              <w:rPr>
                <w:rFonts w:ascii="Times New Roman" w:hAnsi="Times New Roman" w:cs="Times New Roman"/>
                <w:sz w:val="28"/>
                <w:szCs w:val="28"/>
                <w:lang w:val="uk-UA"/>
              </w:rPr>
              <w:t>Посвідчення довіреностей, прирівнюваних до нотаріально посвідчених, крім довіреностей на право розпорядження нерухомим майном, довіреностей на управління і розпорядження корпоративними правами та довіреностей на користування та розпорядження транспортними засобами.</w:t>
            </w:r>
          </w:p>
        </w:tc>
      </w:tr>
    </w:tbl>
    <w:p w:rsidR="008A6F14" w:rsidRPr="00D4163B" w:rsidRDefault="008A6F14" w:rsidP="008A6F14">
      <w:pPr>
        <w:shd w:val="clear" w:color="auto" w:fill="FFFFFF"/>
        <w:jc w:val="center"/>
        <w:rPr>
          <w:rFonts w:ascii="Times New Roman" w:hAnsi="Times New Roman" w:cs="Times New Roman"/>
          <w:sz w:val="28"/>
          <w:szCs w:val="28"/>
          <w:lang w:val="uk-UA" w:eastAsia="uk-UA"/>
        </w:rPr>
      </w:pPr>
    </w:p>
    <w:p w:rsidR="008A6F14" w:rsidRPr="009907A9" w:rsidRDefault="009907A9" w:rsidP="009907A9">
      <w:pPr>
        <w:tabs>
          <w:tab w:val="left" w:pos="6615"/>
        </w:tabs>
        <w:spacing w:after="0" w:line="240" w:lineRule="auto"/>
        <w:rPr>
          <w:rFonts w:ascii="Times New Roman" w:hAnsi="Times New Roman" w:cs="Times New Roman"/>
          <w:sz w:val="28"/>
          <w:szCs w:val="28"/>
          <w:lang w:val="uk-UA"/>
        </w:rPr>
      </w:pPr>
      <w:bookmarkStart w:id="0" w:name="_GoBack"/>
      <w:bookmarkEnd w:id="0"/>
      <w:r w:rsidRPr="009907A9">
        <w:rPr>
          <w:rFonts w:ascii="Times New Roman" w:hAnsi="Times New Roman" w:cs="Times New Roman"/>
          <w:sz w:val="28"/>
          <w:szCs w:val="28"/>
          <w:lang w:val="uk-UA"/>
        </w:rPr>
        <w:t xml:space="preserve">Секретар </w:t>
      </w:r>
      <w:r>
        <w:rPr>
          <w:rFonts w:ascii="Times New Roman" w:hAnsi="Times New Roman" w:cs="Times New Roman"/>
          <w:sz w:val="28"/>
          <w:szCs w:val="28"/>
          <w:lang w:val="uk-UA"/>
        </w:rPr>
        <w:tab/>
        <w:t>О.В. Макушенко</w:t>
      </w:r>
    </w:p>
    <w:sectPr w:rsidR="008A6F14" w:rsidRPr="009907A9" w:rsidSect="00DA02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78A"/>
    <w:multiLevelType w:val="hybridMultilevel"/>
    <w:tmpl w:val="0E56664A"/>
    <w:lvl w:ilvl="0" w:tplc="6A5824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9D65E06"/>
    <w:multiLevelType w:val="hybridMultilevel"/>
    <w:tmpl w:val="87B2354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5962A2"/>
    <w:multiLevelType w:val="hybridMultilevel"/>
    <w:tmpl w:val="5D3C31F8"/>
    <w:lvl w:ilvl="0" w:tplc="F1249B12">
      <w:numFmt w:val="bullet"/>
      <w:lvlText w:val="-"/>
      <w:lvlJc w:val="left"/>
      <w:pPr>
        <w:ind w:left="720" w:hanging="360"/>
      </w:pPr>
      <w:rPr>
        <w:rFonts w:ascii="Times New Roman" w:eastAsia="Times New Roman" w:hAnsi="Times New Roman" w:hint="default"/>
        <w:b/>
        <w:bCs/>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 w15:restartNumberingAfterBreak="0">
    <w:nsid w:val="32AB76FA"/>
    <w:multiLevelType w:val="hybridMultilevel"/>
    <w:tmpl w:val="96A4B0CC"/>
    <w:lvl w:ilvl="0" w:tplc="7BBEC114">
      <w:start w:val="1"/>
      <w:numFmt w:val="decimal"/>
      <w:lvlText w:val="%1."/>
      <w:lvlJc w:val="left"/>
      <w:pPr>
        <w:ind w:left="8325" w:hanging="79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2496B"/>
    <w:rsid w:val="0004671F"/>
    <w:rsid w:val="00070358"/>
    <w:rsid w:val="000C2C7C"/>
    <w:rsid w:val="00145217"/>
    <w:rsid w:val="001832DC"/>
    <w:rsid w:val="00266B7B"/>
    <w:rsid w:val="00345E82"/>
    <w:rsid w:val="003634FE"/>
    <w:rsid w:val="003C1598"/>
    <w:rsid w:val="00480FB7"/>
    <w:rsid w:val="00566C81"/>
    <w:rsid w:val="005B336F"/>
    <w:rsid w:val="00604FA9"/>
    <w:rsid w:val="006E03C1"/>
    <w:rsid w:val="00727165"/>
    <w:rsid w:val="00780BA5"/>
    <w:rsid w:val="00842C04"/>
    <w:rsid w:val="008927AF"/>
    <w:rsid w:val="008959AF"/>
    <w:rsid w:val="008A6F14"/>
    <w:rsid w:val="008F7783"/>
    <w:rsid w:val="009907A9"/>
    <w:rsid w:val="00994D1C"/>
    <w:rsid w:val="00AD1764"/>
    <w:rsid w:val="00B01A7D"/>
    <w:rsid w:val="00B2433B"/>
    <w:rsid w:val="00B34B38"/>
    <w:rsid w:val="00B46CA2"/>
    <w:rsid w:val="00BC6BCE"/>
    <w:rsid w:val="00C849C6"/>
    <w:rsid w:val="00D043B2"/>
    <w:rsid w:val="00D2496B"/>
    <w:rsid w:val="00D4163B"/>
    <w:rsid w:val="00D61E35"/>
    <w:rsid w:val="00DA0204"/>
    <w:rsid w:val="00DF628C"/>
    <w:rsid w:val="00E6671C"/>
    <w:rsid w:val="00EA64A8"/>
    <w:rsid w:val="00EC18B8"/>
    <w:rsid w:val="00EE0EDB"/>
    <w:rsid w:val="00F0377E"/>
    <w:rsid w:val="00F4136F"/>
    <w:rsid w:val="00FA688B"/>
    <w:rsid w:val="00FB6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BF00E5F-86C3-4B1E-9BC7-1ECC4D06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96B"/>
    <w:rPr>
      <w:rFonts w:ascii="Calibri" w:eastAsia="Times New Roman" w:hAnsi="Calibri" w:cs="Calibri"/>
      <w:lang w:eastAsia="ru-RU"/>
    </w:rPr>
  </w:style>
  <w:style w:type="paragraph" w:styleId="1">
    <w:name w:val="heading 1"/>
    <w:basedOn w:val="a"/>
    <w:next w:val="a"/>
    <w:link w:val="10"/>
    <w:uiPriority w:val="99"/>
    <w:qFormat/>
    <w:rsid w:val="00B46CA2"/>
    <w:pPr>
      <w:keepNext/>
      <w:spacing w:after="0" w:line="240" w:lineRule="auto"/>
      <w:outlineLvl w:val="0"/>
    </w:pPr>
    <w:rPr>
      <w:rFonts w:ascii="Times New Roman" w:eastAsia="Arial Unicode MS" w:hAnsi="Times New Roman" w:cs="Times New Roman"/>
      <w:sz w:val="28"/>
      <w:szCs w:val="24"/>
      <w:lang w:val="uk-UA" w:eastAsia="uk-UA"/>
    </w:rPr>
  </w:style>
  <w:style w:type="paragraph" w:styleId="5">
    <w:name w:val="heading 5"/>
    <w:basedOn w:val="a"/>
    <w:next w:val="a"/>
    <w:link w:val="50"/>
    <w:uiPriority w:val="99"/>
    <w:qFormat/>
    <w:rsid w:val="00B46CA2"/>
    <w:pPr>
      <w:spacing w:before="240" w:after="60" w:line="240" w:lineRule="auto"/>
      <w:outlineLvl w:val="4"/>
    </w:pPr>
    <w:rPr>
      <w:rFonts w:ascii="Times New Roman" w:hAnsi="Times New Roman" w:cs="Times New Roman"/>
      <w:b/>
      <w:bCs/>
      <w:i/>
      <w:iCs/>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D24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D2496B"/>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249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496B"/>
    <w:rPr>
      <w:rFonts w:ascii="Tahoma" w:eastAsia="Times New Roman" w:hAnsi="Tahoma" w:cs="Tahoma"/>
      <w:sz w:val="16"/>
      <w:szCs w:val="16"/>
      <w:lang w:eastAsia="ru-RU"/>
    </w:rPr>
  </w:style>
  <w:style w:type="paragraph" w:styleId="a5">
    <w:name w:val="List Paragraph"/>
    <w:basedOn w:val="a"/>
    <w:uiPriority w:val="99"/>
    <w:qFormat/>
    <w:rsid w:val="008A6F14"/>
    <w:pPr>
      <w:spacing w:after="0" w:line="240" w:lineRule="auto"/>
      <w:ind w:left="708"/>
    </w:pPr>
    <w:rPr>
      <w:rFonts w:ascii="Times New Roman" w:hAnsi="Times New Roman" w:cs="Times New Roman"/>
      <w:sz w:val="20"/>
      <w:szCs w:val="20"/>
      <w:lang w:val="uk-UA"/>
    </w:rPr>
  </w:style>
  <w:style w:type="character" w:customStyle="1" w:styleId="docdata">
    <w:name w:val="docdata"/>
    <w:aliases w:val="docy,v5,1764,baiaagaaboqcaaad3qqaaaxrbaaaaaaaaaaaaaaaaaaaaaaaaaaaaaaaaaaaaaaaaaaaaaaaaaaaaaaaaaaaaaaaaaaaaaaaaaaaaaaaaaaaaaaaaaaaaaaaaaaaaaaaaaaaaaaaaaaaaaaaaaaaaaaaaaaaaaaaaaaaaaaaaaaaaaaaaaaaaaaaaaaaaaaaaaaaaaaaaaaaaaaaaaaaaaaaaaaaaaaaaaaaaaa"/>
    <w:basedOn w:val="a0"/>
    <w:uiPriority w:val="99"/>
    <w:rsid w:val="008A6F14"/>
  </w:style>
  <w:style w:type="paragraph" w:customStyle="1" w:styleId="11">
    <w:name w:val="Абзац списку1"/>
    <w:basedOn w:val="a"/>
    <w:uiPriority w:val="99"/>
    <w:rsid w:val="008A6F14"/>
    <w:pPr>
      <w:spacing w:after="160" w:line="256" w:lineRule="auto"/>
      <w:ind w:left="720"/>
    </w:pPr>
    <w:rPr>
      <w:lang w:val="uk-UA" w:eastAsia="en-US"/>
    </w:rPr>
  </w:style>
  <w:style w:type="character" w:customStyle="1" w:styleId="10">
    <w:name w:val="Заголовок 1 Знак"/>
    <w:basedOn w:val="a0"/>
    <w:link w:val="1"/>
    <w:uiPriority w:val="99"/>
    <w:rsid w:val="00B46CA2"/>
    <w:rPr>
      <w:rFonts w:ascii="Times New Roman" w:eastAsia="Arial Unicode MS" w:hAnsi="Times New Roman" w:cs="Times New Roman"/>
      <w:sz w:val="28"/>
      <w:szCs w:val="24"/>
      <w:lang w:val="uk-UA" w:eastAsia="uk-UA"/>
    </w:rPr>
  </w:style>
  <w:style w:type="character" w:customStyle="1" w:styleId="50">
    <w:name w:val="Заголовок 5 Знак"/>
    <w:basedOn w:val="a0"/>
    <w:link w:val="5"/>
    <w:uiPriority w:val="99"/>
    <w:rsid w:val="00B46CA2"/>
    <w:rPr>
      <w:rFonts w:ascii="Times New Roman" w:eastAsia="Times New Roman" w:hAnsi="Times New Roman" w:cs="Times New Roman"/>
      <w:b/>
      <w:bCs/>
      <w:i/>
      <w:iCs/>
      <w:sz w:val="26"/>
      <w:szCs w:val="26"/>
      <w:lang w:val="uk-UA" w:eastAsia="uk-UA"/>
    </w:rPr>
  </w:style>
  <w:style w:type="paragraph" w:styleId="a6">
    <w:name w:val="List Bullet"/>
    <w:basedOn w:val="a"/>
    <w:uiPriority w:val="99"/>
    <w:rsid w:val="00B46CA2"/>
    <w:pPr>
      <w:tabs>
        <w:tab w:val="num" w:pos="360"/>
      </w:tabs>
      <w:ind w:left="360" w:hanging="360"/>
      <w:contextualSpacing/>
    </w:pPr>
    <w:rPr>
      <w:rFonts w:cs="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495D3-3750-4B82-B34B-CEC1B8032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18</Pages>
  <Words>18175</Words>
  <Characters>10360</Characters>
  <Application>Microsoft Office Word</Application>
  <DocSecurity>0</DocSecurity>
  <Lines>86</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35</cp:revision>
  <dcterms:created xsi:type="dcterms:W3CDTF">2021-03-10T13:14:00Z</dcterms:created>
  <dcterms:modified xsi:type="dcterms:W3CDTF">2022-02-10T09:07:00Z</dcterms:modified>
</cp:coreProperties>
</file>