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1B" w:rsidRPr="00F25E54" w:rsidRDefault="000E371B" w:rsidP="000E371B">
      <w:pPr>
        <w:rPr>
          <w:noProof/>
          <w:sz w:val="28"/>
          <w:lang w:val="uk-UA"/>
        </w:rPr>
      </w:pPr>
      <w:r>
        <w:rPr>
          <w:b/>
          <w:sz w:val="28"/>
          <w:szCs w:val="28"/>
          <w:lang w:val="uk-UA"/>
        </w:rPr>
        <w:t xml:space="preserve">                                                                 </w:t>
      </w:r>
      <w:r w:rsidRPr="00F25E54">
        <w:rPr>
          <w:b/>
          <w:sz w:val="28"/>
          <w:szCs w:val="28"/>
        </w:rPr>
        <w:object w:dxaOrig="1845"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48.9pt" o:ole="">
            <v:imagedata r:id="rId5" o:title=""/>
          </v:shape>
          <o:OLEObject Type="Embed" ProgID="PBrush" ShapeID="_x0000_i1025" DrawAspect="Content" ObjectID="_1702365655" r:id="rId6"/>
        </w:object>
      </w:r>
      <w:r w:rsidRPr="00F25E54">
        <w:rPr>
          <w:b/>
          <w:sz w:val="28"/>
          <w:szCs w:val="28"/>
          <w:lang w:val="uk-UA"/>
        </w:rPr>
        <w:t xml:space="preserve">                                         </w:t>
      </w:r>
    </w:p>
    <w:p w:rsidR="000E371B" w:rsidRPr="00EE170F" w:rsidRDefault="000E371B" w:rsidP="000E371B">
      <w:pPr>
        <w:tabs>
          <w:tab w:val="left" w:pos="7951"/>
        </w:tabs>
        <w:rPr>
          <w:noProof/>
          <w:sz w:val="28"/>
          <w:lang w:val="uk-UA"/>
        </w:rPr>
      </w:pPr>
      <w:r>
        <w:rPr>
          <w:noProof/>
          <w:sz w:val="28"/>
        </w:rPr>
        <w:tab/>
      </w:r>
    </w:p>
    <w:p w:rsidR="000E371B" w:rsidRPr="00F25E54" w:rsidRDefault="000E371B" w:rsidP="000E371B">
      <w:pPr>
        <w:keepNext/>
        <w:jc w:val="center"/>
        <w:outlineLvl w:val="4"/>
        <w:rPr>
          <w:rFonts w:eastAsia="Arial Unicode MS"/>
          <w:b/>
          <w:bCs/>
          <w:sz w:val="28"/>
        </w:rPr>
      </w:pPr>
      <w:r w:rsidRPr="00F25E54">
        <w:rPr>
          <w:rFonts w:eastAsia="Arial Unicode MS"/>
          <w:b/>
          <w:bCs/>
          <w:sz w:val="28"/>
        </w:rPr>
        <w:t>ЛИСЯНСЬКА СЕЛИЩНА РАДА</w:t>
      </w:r>
    </w:p>
    <w:p w:rsidR="000E371B" w:rsidRPr="00F25E54" w:rsidRDefault="000E371B" w:rsidP="000E371B">
      <w:pPr>
        <w:keepNext/>
        <w:jc w:val="center"/>
        <w:outlineLvl w:val="4"/>
        <w:rPr>
          <w:rFonts w:eastAsia="Arial Unicode MS"/>
          <w:b/>
          <w:bCs/>
          <w:sz w:val="28"/>
        </w:rPr>
      </w:pPr>
    </w:p>
    <w:p w:rsidR="000E371B" w:rsidRPr="00F25E54" w:rsidRDefault="000E371B" w:rsidP="000E371B">
      <w:pPr>
        <w:keepNext/>
        <w:jc w:val="center"/>
        <w:outlineLvl w:val="0"/>
        <w:rPr>
          <w:rFonts w:eastAsia="Arial Unicode MS"/>
          <w:b/>
          <w:sz w:val="28"/>
          <w:lang w:val="uk-UA"/>
        </w:rPr>
      </w:pPr>
      <w:r w:rsidRPr="00F25E54">
        <w:rPr>
          <w:rFonts w:eastAsia="Arial Unicode MS"/>
          <w:b/>
          <w:sz w:val="28"/>
        </w:rPr>
        <w:t xml:space="preserve">Р І Ш Е Н </w:t>
      </w:r>
      <w:proofErr w:type="spellStart"/>
      <w:proofErr w:type="gramStart"/>
      <w:r w:rsidRPr="00F25E54">
        <w:rPr>
          <w:rFonts w:eastAsia="Arial Unicode MS"/>
          <w:b/>
          <w:sz w:val="28"/>
        </w:rPr>
        <w:t>Н</w:t>
      </w:r>
      <w:proofErr w:type="spellEnd"/>
      <w:proofErr w:type="gramEnd"/>
      <w:r w:rsidRPr="00F25E54">
        <w:rPr>
          <w:rFonts w:eastAsia="Arial Unicode MS"/>
          <w:b/>
          <w:sz w:val="28"/>
        </w:rPr>
        <w:t xml:space="preserve"> Я </w:t>
      </w:r>
    </w:p>
    <w:p w:rsidR="000E371B" w:rsidRPr="00F25E54" w:rsidRDefault="000E371B" w:rsidP="000E371B">
      <w:pPr>
        <w:keepNext/>
        <w:jc w:val="center"/>
        <w:outlineLvl w:val="0"/>
        <w:rPr>
          <w:rFonts w:eastAsia="Arial Unicode MS"/>
          <w:b/>
          <w:sz w:val="28"/>
          <w:lang w:val="uk-UA"/>
        </w:rPr>
      </w:pPr>
    </w:p>
    <w:p w:rsidR="000E371B" w:rsidRPr="00F25E54" w:rsidRDefault="000E371B" w:rsidP="000E371B">
      <w:pPr>
        <w:jc w:val="right"/>
        <w:rPr>
          <w:b/>
          <w:sz w:val="28"/>
          <w:lang w:val="uk-UA"/>
        </w:rPr>
      </w:pPr>
    </w:p>
    <w:p w:rsidR="000E371B" w:rsidRPr="00F25E54" w:rsidRDefault="000E371B" w:rsidP="000E371B">
      <w:pPr>
        <w:rPr>
          <w:sz w:val="28"/>
          <w:szCs w:val="28"/>
          <w:lang w:val="uk-UA" w:eastAsia="uk-UA"/>
        </w:rPr>
      </w:pPr>
      <w:r w:rsidRPr="00F25E54">
        <w:rPr>
          <w:sz w:val="28"/>
          <w:lang w:val="uk-UA"/>
        </w:rPr>
        <w:t xml:space="preserve">від </w:t>
      </w:r>
      <w:r>
        <w:rPr>
          <w:sz w:val="28"/>
          <w:lang w:val="uk-UA"/>
        </w:rPr>
        <w:t>21.12</w:t>
      </w:r>
      <w:r w:rsidRPr="00F25E54">
        <w:rPr>
          <w:sz w:val="28"/>
          <w:lang w:val="uk-UA"/>
        </w:rPr>
        <w:t xml:space="preserve">.2021                   </w:t>
      </w:r>
      <w:r w:rsidRPr="00FC1BCC">
        <w:rPr>
          <w:sz w:val="28"/>
          <w:lang w:val="uk-UA"/>
        </w:rPr>
        <w:t xml:space="preserve">  </w:t>
      </w:r>
      <w:r w:rsidRPr="00F25E54">
        <w:rPr>
          <w:sz w:val="28"/>
          <w:lang w:val="uk-UA"/>
        </w:rPr>
        <w:t xml:space="preserve">           </w:t>
      </w:r>
      <w:proofErr w:type="spellStart"/>
      <w:r w:rsidRPr="00F25E54">
        <w:rPr>
          <w:sz w:val="28"/>
          <w:lang w:val="uk-UA"/>
        </w:rPr>
        <w:t>смт</w:t>
      </w:r>
      <w:proofErr w:type="spellEnd"/>
      <w:r w:rsidRPr="00F25E54">
        <w:rPr>
          <w:sz w:val="28"/>
          <w:lang w:val="uk-UA"/>
        </w:rPr>
        <w:t xml:space="preserve"> </w:t>
      </w:r>
      <w:proofErr w:type="spellStart"/>
      <w:r w:rsidRPr="00F25E54">
        <w:rPr>
          <w:sz w:val="28"/>
          <w:lang w:val="uk-UA"/>
        </w:rPr>
        <w:t>Лисянка</w:t>
      </w:r>
      <w:proofErr w:type="spellEnd"/>
      <w:r w:rsidRPr="00F25E54">
        <w:rPr>
          <w:sz w:val="28"/>
          <w:lang w:val="uk-UA"/>
        </w:rPr>
        <w:t xml:space="preserve">                               </w:t>
      </w:r>
      <w:r>
        <w:rPr>
          <w:sz w:val="28"/>
          <w:lang w:val="uk-UA"/>
        </w:rPr>
        <w:t xml:space="preserve">         </w:t>
      </w:r>
      <w:r w:rsidRPr="00F25E54">
        <w:rPr>
          <w:sz w:val="28"/>
          <w:lang w:val="uk-UA"/>
        </w:rPr>
        <w:t xml:space="preserve">№ </w:t>
      </w:r>
      <w:r>
        <w:rPr>
          <w:sz w:val="28"/>
          <w:lang w:val="uk-UA"/>
        </w:rPr>
        <w:t>23-3</w:t>
      </w:r>
      <w:r w:rsidRPr="00F25E54">
        <w:rPr>
          <w:sz w:val="28"/>
          <w:lang w:val="uk-UA"/>
        </w:rPr>
        <w:t>/</w:t>
      </w:r>
      <w:r w:rsidRPr="00F25E54">
        <w:rPr>
          <w:sz w:val="28"/>
          <w:lang w:val="en-US"/>
        </w:rPr>
        <w:t>VII</w:t>
      </w:r>
      <w:r w:rsidRPr="00F25E54">
        <w:rPr>
          <w:sz w:val="28"/>
          <w:lang w:val="uk-UA"/>
        </w:rPr>
        <w:t>І</w:t>
      </w:r>
    </w:p>
    <w:p w:rsidR="000E371B" w:rsidRDefault="000E371B" w:rsidP="00B47F6C">
      <w:pPr>
        <w:rPr>
          <w:spacing w:val="-1"/>
          <w:sz w:val="28"/>
          <w:szCs w:val="24"/>
          <w:lang w:val="uk-UA"/>
        </w:rPr>
      </w:pPr>
    </w:p>
    <w:p w:rsidR="00C20C37" w:rsidRPr="00710D9F" w:rsidRDefault="00C20C37" w:rsidP="00B47F6C">
      <w:pPr>
        <w:rPr>
          <w:spacing w:val="-1"/>
          <w:sz w:val="28"/>
          <w:szCs w:val="24"/>
          <w:lang w:val="uk-UA"/>
        </w:rPr>
      </w:pPr>
      <w:r w:rsidRPr="00710D9F">
        <w:rPr>
          <w:spacing w:val="-1"/>
          <w:sz w:val="28"/>
          <w:szCs w:val="24"/>
          <w:lang w:val="uk-UA"/>
        </w:rPr>
        <w:t>Про бюджет Лисянської</w:t>
      </w:r>
    </w:p>
    <w:p w:rsidR="00C20C37" w:rsidRPr="00710D9F" w:rsidRDefault="00C20C37" w:rsidP="00B47F6C">
      <w:pPr>
        <w:rPr>
          <w:spacing w:val="-1"/>
          <w:sz w:val="28"/>
          <w:szCs w:val="24"/>
          <w:lang w:val="uk-UA"/>
        </w:rPr>
      </w:pPr>
      <w:r w:rsidRPr="00710D9F">
        <w:rPr>
          <w:spacing w:val="-1"/>
          <w:sz w:val="28"/>
          <w:szCs w:val="24"/>
          <w:lang w:val="uk-UA"/>
        </w:rPr>
        <w:t>селищної територіальної громади</w:t>
      </w:r>
    </w:p>
    <w:p w:rsidR="00C20C37" w:rsidRPr="00710D9F" w:rsidRDefault="00C20C37" w:rsidP="00B47F6C">
      <w:pPr>
        <w:tabs>
          <w:tab w:val="left" w:pos="4111"/>
        </w:tabs>
        <w:rPr>
          <w:b/>
          <w:color w:val="000000"/>
          <w:sz w:val="24"/>
          <w:szCs w:val="24"/>
          <w:lang w:val="uk-UA"/>
        </w:rPr>
      </w:pPr>
      <w:r w:rsidRPr="00710D9F">
        <w:rPr>
          <w:spacing w:val="-1"/>
          <w:sz w:val="28"/>
          <w:szCs w:val="24"/>
          <w:lang w:val="uk-UA"/>
        </w:rPr>
        <w:t>на 2022 рік</w:t>
      </w:r>
      <w:r w:rsidRPr="00710D9F">
        <w:rPr>
          <w:b/>
          <w:color w:val="000000"/>
          <w:sz w:val="24"/>
          <w:szCs w:val="24"/>
          <w:lang w:val="uk-UA"/>
        </w:rPr>
        <w:t xml:space="preserve">   </w:t>
      </w:r>
    </w:p>
    <w:p w:rsidR="00C20C37" w:rsidRPr="00710D9F" w:rsidRDefault="00C20C37" w:rsidP="00F774D2">
      <w:pPr>
        <w:tabs>
          <w:tab w:val="left" w:pos="4111"/>
        </w:tabs>
        <w:spacing w:line="224" w:lineRule="exact"/>
        <w:rPr>
          <w:b/>
          <w:color w:val="000000"/>
          <w:sz w:val="24"/>
          <w:szCs w:val="24"/>
          <w:lang w:val="uk-UA"/>
        </w:rPr>
      </w:pPr>
      <w:r w:rsidRPr="00710D9F">
        <w:rPr>
          <w:b/>
          <w:color w:val="000000"/>
          <w:sz w:val="24"/>
          <w:szCs w:val="24"/>
          <w:lang w:val="uk-UA"/>
        </w:rPr>
        <w:t xml:space="preserve">                                           </w:t>
      </w:r>
    </w:p>
    <w:p w:rsidR="00C20C37" w:rsidRPr="00710D9F" w:rsidRDefault="00C20C37" w:rsidP="00F774D2">
      <w:pPr>
        <w:tabs>
          <w:tab w:val="left" w:pos="4111"/>
        </w:tabs>
        <w:spacing w:line="224" w:lineRule="exact"/>
        <w:rPr>
          <w:b/>
          <w:color w:val="000000"/>
          <w:sz w:val="28"/>
          <w:szCs w:val="28"/>
          <w:u w:val="single"/>
          <w:lang w:val="uk-UA"/>
        </w:rPr>
      </w:pPr>
      <w:r w:rsidRPr="00710D9F">
        <w:rPr>
          <w:b/>
          <w:color w:val="000000"/>
          <w:sz w:val="24"/>
          <w:szCs w:val="24"/>
          <w:lang w:val="uk-UA"/>
        </w:rPr>
        <w:t xml:space="preserve">                                                                </w:t>
      </w:r>
      <w:r w:rsidRPr="00710D9F">
        <w:rPr>
          <w:lang w:val="uk-UA"/>
        </w:rPr>
        <w:t xml:space="preserve"> </w:t>
      </w:r>
      <w:r w:rsidRPr="00710D9F">
        <w:rPr>
          <w:b/>
          <w:color w:val="000000"/>
          <w:sz w:val="28"/>
          <w:szCs w:val="28"/>
          <w:u w:val="single"/>
          <w:lang w:val="uk-UA"/>
        </w:rPr>
        <w:t>23540000000</w:t>
      </w:r>
    </w:p>
    <w:p w:rsidR="00C20C37" w:rsidRPr="00710D9F" w:rsidRDefault="00C20C37" w:rsidP="00F774D2">
      <w:pPr>
        <w:tabs>
          <w:tab w:val="left" w:pos="4111"/>
        </w:tabs>
        <w:spacing w:line="224" w:lineRule="exact"/>
        <w:rPr>
          <w:color w:val="000000"/>
          <w:sz w:val="28"/>
          <w:szCs w:val="28"/>
          <w:lang w:val="uk-UA" w:eastAsia="en-US"/>
        </w:rPr>
      </w:pPr>
      <w:r w:rsidRPr="00710D9F">
        <w:rPr>
          <w:color w:val="000000"/>
          <w:sz w:val="28"/>
          <w:szCs w:val="28"/>
          <w:lang w:val="uk-UA" w:eastAsia="en-US"/>
        </w:rPr>
        <w:t xml:space="preserve">                                                      (код</w:t>
      </w:r>
      <w:r w:rsidRPr="00710D9F">
        <w:rPr>
          <w:color w:val="000000"/>
          <w:spacing w:val="1"/>
          <w:sz w:val="28"/>
          <w:szCs w:val="28"/>
          <w:lang w:val="uk-UA" w:eastAsia="en-US"/>
        </w:rPr>
        <w:t xml:space="preserve"> </w:t>
      </w:r>
      <w:r w:rsidRPr="00710D9F">
        <w:rPr>
          <w:color w:val="000000"/>
          <w:sz w:val="28"/>
          <w:szCs w:val="28"/>
          <w:lang w:val="uk-UA" w:eastAsia="en-US"/>
        </w:rPr>
        <w:t>бюджету)</w:t>
      </w:r>
    </w:p>
    <w:p w:rsidR="00C20C37" w:rsidRPr="00710D9F" w:rsidRDefault="00C20C37" w:rsidP="00F774D2">
      <w:pPr>
        <w:tabs>
          <w:tab w:val="left" w:pos="4111"/>
        </w:tabs>
        <w:spacing w:line="224" w:lineRule="exact"/>
        <w:rPr>
          <w:color w:val="000000"/>
          <w:sz w:val="28"/>
          <w:szCs w:val="28"/>
          <w:lang w:val="uk-UA" w:eastAsia="en-US"/>
        </w:rPr>
      </w:pPr>
    </w:p>
    <w:p w:rsidR="00C20C37" w:rsidRPr="00710D9F" w:rsidRDefault="00C20C37" w:rsidP="00F774D2">
      <w:pPr>
        <w:shd w:val="clear" w:color="auto" w:fill="FFFFFF"/>
        <w:spacing w:before="60"/>
        <w:ind w:firstLine="562"/>
        <w:jc w:val="both"/>
        <w:rPr>
          <w:sz w:val="28"/>
          <w:szCs w:val="28"/>
          <w:lang w:val="uk-UA"/>
        </w:rPr>
      </w:pPr>
      <w:r w:rsidRPr="00710D9F">
        <w:rPr>
          <w:sz w:val="28"/>
          <w:szCs w:val="28"/>
          <w:lang w:val="uk-UA"/>
        </w:rPr>
        <w:t xml:space="preserve">Керуючись Бюджетним кодексом України, Законом України «Про місцеве самоврядування в Україні» селищна рада </w:t>
      </w:r>
    </w:p>
    <w:p w:rsidR="00C20C37" w:rsidRPr="000E371B" w:rsidRDefault="00C20C37" w:rsidP="000E371B">
      <w:pPr>
        <w:shd w:val="clear" w:color="auto" w:fill="FFFFFF"/>
        <w:spacing w:before="60"/>
        <w:ind w:firstLine="562"/>
        <w:jc w:val="center"/>
        <w:rPr>
          <w:sz w:val="28"/>
          <w:szCs w:val="28"/>
          <w:lang w:val="uk-UA"/>
        </w:rPr>
      </w:pPr>
      <w:r w:rsidRPr="000E371B">
        <w:rPr>
          <w:iCs/>
          <w:sz w:val="28"/>
          <w:szCs w:val="28"/>
          <w:lang w:val="uk-UA"/>
        </w:rPr>
        <w:t>ВИРІШИЛА</w:t>
      </w:r>
      <w:r w:rsidRPr="000E371B">
        <w:rPr>
          <w:sz w:val="28"/>
          <w:szCs w:val="28"/>
          <w:lang w:val="uk-UA"/>
        </w:rPr>
        <w:t>:</w:t>
      </w:r>
    </w:p>
    <w:p w:rsidR="00C20C37" w:rsidRPr="00710D9F" w:rsidRDefault="00C20C37" w:rsidP="00F774D2">
      <w:pPr>
        <w:shd w:val="clear" w:color="auto" w:fill="FFFFFF"/>
        <w:spacing w:before="60"/>
        <w:ind w:firstLine="562"/>
        <w:rPr>
          <w:lang w:val="uk-UA"/>
        </w:rPr>
      </w:pPr>
      <w:r w:rsidRPr="00710D9F">
        <w:rPr>
          <w:sz w:val="28"/>
          <w:szCs w:val="28"/>
          <w:lang w:val="uk-UA"/>
        </w:rPr>
        <w:t>1. Визначити на 2022 рік:</w:t>
      </w:r>
    </w:p>
    <w:p w:rsidR="00C20C37" w:rsidRPr="00710D9F" w:rsidRDefault="00C20C37" w:rsidP="00F774D2">
      <w:pPr>
        <w:shd w:val="clear" w:color="auto" w:fill="FFFFFF"/>
        <w:spacing w:before="60"/>
        <w:ind w:right="5" w:firstLine="562"/>
        <w:jc w:val="both"/>
        <w:rPr>
          <w:lang w:val="uk-UA"/>
        </w:rPr>
      </w:pPr>
      <w:r w:rsidRPr="00710D9F">
        <w:rPr>
          <w:sz w:val="28"/>
          <w:szCs w:val="28"/>
          <w:lang w:val="uk-UA"/>
        </w:rPr>
        <w:t xml:space="preserve">доходи бюджету селищної територіальної громади у сумі 122 154 270 гривень, у тому числі </w:t>
      </w:r>
      <w:r w:rsidRPr="00710D9F">
        <w:rPr>
          <w:spacing w:val="-1"/>
          <w:sz w:val="28"/>
          <w:szCs w:val="28"/>
          <w:lang w:val="uk-UA"/>
        </w:rPr>
        <w:t xml:space="preserve">доходи загального фонду бюджету </w:t>
      </w:r>
      <w:r w:rsidRPr="00710D9F">
        <w:rPr>
          <w:sz w:val="28"/>
          <w:szCs w:val="28"/>
          <w:lang w:val="uk-UA"/>
        </w:rPr>
        <w:t>селищної територіальної громади</w:t>
      </w:r>
      <w:r w:rsidRPr="00710D9F">
        <w:rPr>
          <w:spacing w:val="-1"/>
          <w:sz w:val="28"/>
          <w:szCs w:val="28"/>
          <w:lang w:val="uk-UA"/>
        </w:rPr>
        <w:t xml:space="preserve"> – 120 050 691 гривень та доходи </w:t>
      </w:r>
      <w:r w:rsidRPr="00710D9F">
        <w:rPr>
          <w:sz w:val="28"/>
          <w:szCs w:val="28"/>
          <w:lang w:val="uk-UA"/>
        </w:rPr>
        <w:t>спеціального фонду бюджету селищної територіальної громади – 2 103 579 гривень згідно з додатком 1 до цього рішення;</w:t>
      </w:r>
    </w:p>
    <w:p w:rsidR="00C20C37" w:rsidRPr="00710D9F" w:rsidRDefault="00C20C37" w:rsidP="00F774D2">
      <w:pPr>
        <w:shd w:val="clear" w:color="auto" w:fill="FFFFFF"/>
        <w:spacing w:before="60"/>
        <w:ind w:right="10" w:firstLine="562"/>
        <w:jc w:val="both"/>
        <w:rPr>
          <w:sz w:val="28"/>
          <w:szCs w:val="28"/>
          <w:lang w:val="uk-UA"/>
        </w:rPr>
      </w:pPr>
      <w:r w:rsidRPr="00710D9F">
        <w:rPr>
          <w:sz w:val="28"/>
          <w:szCs w:val="28"/>
          <w:lang w:val="uk-UA"/>
        </w:rPr>
        <w:t>видатки бюджету селищної територіальної громади у сумі 122 154 270 гривень, у тому числі видатки загального фонду бюджету селищної територіальної громади – 120 050 691 гривень та видатки спеціального фонду бюджету селищної територіальної громади – 2 103 579 гривень;</w:t>
      </w:r>
    </w:p>
    <w:p w:rsidR="00C20C37" w:rsidRPr="00710D9F" w:rsidRDefault="00C20C37" w:rsidP="00CC6DC2">
      <w:pPr>
        <w:shd w:val="clear" w:color="auto" w:fill="FFFFFF"/>
        <w:spacing w:before="120"/>
        <w:ind w:right="5" w:firstLine="720"/>
        <w:jc w:val="both"/>
        <w:rPr>
          <w:lang w:val="uk-UA"/>
        </w:rPr>
      </w:pPr>
      <w:r w:rsidRPr="00710D9F">
        <w:rPr>
          <w:sz w:val="28"/>
          <w:szCs w:val="28"/>
          <w:lang w:val="uk-UA"/>
        </w:rPr>
        <w:t>оборотний залишок бюджетних коштів бюджету селищної територіальної громади у розмірі 50 000 гривень, що становить 0,04 відсотків видатків загального фонду бюджету селищної територіальної громади, визначених цим пунктом;</w:t>
      </w:r>
    </w:p>
    <w:p w:rsidR="00C20C37" w:rsidRPr="00710D9F" w:rsidRDefault="00C20C37" w:rsidP="00CC6DC2">
      <w:pPr>
        <w:shd w:val="clear" w:color="auto" w:fill="FFFFFF"/>
        <w:spacing w:before="60"/>
        <w:ind w:right="10" w:firstLine="562"/>
        <w:jc w:val="both"/>
        <w:rPr>
          <w:lang w:val="uk-UA"/>
        </w:rPr>
      </w:pPr>
      <w:r w:rsidRPr="00710D9F">
        <w:rPr>
          <w:sz w:val="28"/>
          <w:szCs w:val="28"/>
          <w:lang w:val="uk-UA"/>
        </w:rPr>
        <w:t>резервний фонд бюджету селищної територіальної громади у розмірі                               100 100 гривень, що становить 0,08 відсотків видатків загального фонду бюджету селищної територіальної громади, визначених цим пунктом.</w:t>
      </w:r>
    </w:p>
    <w:p w:rsidR="00C20C37" w:rsidRPr="00710D9F" w:rsidRDefault="00C20C37" w:rsidP="00F774D2">
      <w:pPr>
        <w:numPr>
          <w:ilvl w:val="0"/>
          <w:numId w:val="1"/>
        </w:numPr>
        <w:shd w:val="clear" w:color="auto" w:fill="FFFFFF"/>
        <w:tabs>
          <w:tab w:val="left" w:pos="845"/>
        </w:tabs>
        <w:spacing w:before="60"/>
        <w:ind w:right="10" w:firstLine="562"/>
        <w:jc w:val="both"/>
        <w:rPr>
          <w:spacing w:val="-4"/>
          <w:sz w:val="28"/>
          <w:szCs w:val="28"/>
          <w:lang w:val="uk-UA"/>
        </w:rPr>
      </w:pPr>
      <w:r w:rsidRPr="00710D9F">
        <w:rPr>
          <w:sz w:val="28"/>
          <w:szCs w:val="28"/>
          <w:lang w:val="uk-UA"/>
        </w:rPr>
        <w:t xml:space="preserve">Затвердити бюджетні призначення головним розпорядникам коштів </w:t>
      </w:r>
      <w:r w:rsidRPr="00710D9F">
        <w:rPr>
          <w:spacing w:val="-1"/>
          <w:sz w:val="28"/>
          <w:szCs w:val="28"/>
          <w:lang w:val="uk-UA"/>
        </w:rPr>
        <w:t>селищного</w:t>
      </w:r>
      <w:r w:rsidRPr="00710D9F">
        <w:rPr>
          <w:sz w:val="28"/>
          <w:szCs w:val="28"/>
          <w:lang w:val="uk-UA"/>
        </w:rPr>
        <w:t xml:space="preserve"> бюджету на 2022 рік у розрізі відповідальних виконавців за бюджетними програмами згідно з додатком 3 до цього рішення.</w:t>
      </w:r>
    </w:p>
    <w:p w:rsidR="00C20C37" w:rsidRPr="00710D9F" w:rsidRDefault="00C20C37" w:rsidP="00F774D2">
      <w:pPr>
        <w:numPr>
          <w:ilvl w:val="0"/>
          <w:numId w:val="1"/>
        </w:numPr>
        <w:shd w:val="clear" w:color="auto" w:fill="FFFFFF"/>
        <w:tabs>
          <w:tab w:val="left" w:pos="845"/>
        </w:tabs>
        <w:spacing w:before="60"/>
        <w:ind w:right="10" w:firstLine="562"/>
        <w:jc w:val="both"/>
        <w:rPr>
          <w:spacing w:val="-4"/>
          <w:sz w:val="28"/>
          <w:szCs w:val="28"/>
          <w:lang w:val="uk-UA"/>
        </w:rPr>
      </w:pPr>
      <w:r w:rsidRPr="00710D9F">
        <w:rPr>
          <w:sz w:val="28"/>
          <w:szCs w:val="28"/>
          <w:lang w:val="uk-UA"/>
        </w:rPr>
        <w:t>Затвердити на 202</w:t>
      </w:r>
      <w:r w:rsidRPr="00710D9F">
        <w:rPr>
          <w:sz w:val="28"/>
          <w:szCs w:val="28"/>
        </w:rPr>
        <w:t xml:space="preserve">2 </w:t>
      </w:r>
      <w:r w:rsidRPr="00710D9F">
        <w:rPr>
          <w:sz w:val="28"/>
          <w:szCs w:val="28"/>
          <w:lang w:val="uk-UA"/>
        </w:rPr>
        <w:t>рік міжбюджетні трансферти згідно з додатком 4 до цього рішення.</w:t>
      </w:r>
    </w:p>
    <w:p w:rsidR="00C20C37" w:rsidRPr="00710D9F" w:rsidRDefault="00C20C37" w:rsidP="00F774D2">
      <w:pPr>
        <w:numPr>
          <w:ilvl w:val="0"/>
          <w:numId w:val="2"/>
        </w:numPr>
        <w:shd w:val="clear" w:color="auto" w:fill="FFFFFF"/>
        <w:tabs>
          <w:tab w:val="left" w:pos="845"/>
        </w:tabs>
        <w:spacing w:before="60"/>
        <w:ind w:right="10" w:firstLine="562"/>
        <w:jc w:val="both"/>
        <w:rPr>
          <w:spacing w:val="-4"/>
          <w:sz w:val="28"/>
          <w:szCs w:val="28"/>
          <w:lang w:val="uk-UA"/>
        </w:rPr>
      </w:pPr>
      <w:r w:rsidRPr="00710D9F">
        <w:rPr>
          <w:sz w:val="28"/>
          <w:szCs w:val="28"/>
          <w:lang w:val="uk-UA"/>
        </w:rPr>
        <w:t xml:space="preserve">Затвердити розподіл витрат бюджету селищної територіальної громади на реалізацію регіональних програм у сумі </w:t>
      </w:r>
      <w:r w:rsidR="0095723D" w:rsidRPr="00710D9F">
        <w:rPr>
          <w:sz w:val="28"/>
          <w:szCs w:val="28"/>
          <w:lang w:val="uk-UA"/>
        </w:rPr>
        <w:t>16 475 546</w:t>
      </w:r>
      <w:r w:rsidRPr="00710D9F">
        <w:rPr>
          <w:sz w:val="28"/>
          <w:szCs w:val="28"/>
          <w:lang w:val="uk-UA"/>
        </w:rPr>
        <w:t xml:space="preserve"> гривень згідно з додатком 5 до цього рішення.</w:t>
      </w:r>
    </w:p>
    <w:p w:rsidR="00C20C37" w:rsidRPr="00710D9F" w:rsidRDefault="00C20C37" w:rsidP="00A41CD7">
      <w:pPr>
        <w:spacing w:before="60"/>
        <w:ind w:firstLine="562"/>
        <w:jc w:val="both"/>
        <w:rPr>
          <w:sz w:val="28"/>
          <w:szCs w:val="28"/>
          <w:lang w:val="uk-UA"/>
        </w:rPr>
      </w:pPr>
      <w:r w:rsidRPr="00710D9F">
        <w:rPr>
          <w:sz w:val="28"/>
          <w:szCs w:val="28"/>
          <w:lang w:val="uk-UA"/>
        </w:rPr>
        <w:lastRenderedPageBreak/>
        <w:t xml:space="preserve">5. Установити, що у загальному фонді  бюджету селищної територіальної громади на 2022 рік: </w:t>
      </w:r>
    </w:p>
    <w:p w:rsidR="00C20C37" w:rsidRPr="00710D9F" w:rsidRDefault="00C20C37" w:rsidP="00A41CD7">
      <w:pPr>
        <w:spacing w:before="60"/>
        <w:ind w:firstLine="562"/>
        <w:rPr>
          <w:sz w:val="2"/>
          <w:szCs w:val="2"/>
          <w:lang w:val="uk-UA"/>
        </w:rPr>
      </w:pPr>
    </w:p>
    <w:p w:rsidR="00C20C37" w:rsidRPr="00710D9F" w:rsidRDefault="00C20C37" w:rsidP="00A41CD7">
      <w:pPr>
        <w:widowControl w:val="0"/>
        <w:numPr>
          <w:ilvl w:val="0"/>
          <w:numId w:val="3"/>
        </w:numPr>
        <w:shd w:val="clear" w:color="auto" w:fill="FFFFFF"/>
        <w:tabs>
          <w:tab w:val="left" w:pos="960"/>
        </w:tabs>
        <w:autoSpaceDE w:val="0"/>
        <w:autoSpaceDN w:val="0"/>
        <w:adjustRightInd w:val="0"/>
        <w:spacing w:before="60"/>
        <w:ind w:right="5" w:firstLine="562"/>
        <w:jc w:val="both"/>
        <w:rPr>
          <w:spacing w:val="-1"/>
          <w:sz w:val="28"/>
          <w:szCs w:val="28"/>
          <w:lang w:val="uk-UA"/>
        </w:rPr>
      </w:pPr>
      <w:r w:rsidRPr="00710D9F">
        <w:rPr>
          <w:sz w:val="28"/>
          <w:szCs w:val="28"/>
          <w:lang w:val="uk-UA"/>
        </w:rPr>
        <w:t xml:space="preserve">до доходів загального фонду </w:t>
      </w:r>
      <w:r w:rsidRPr="00710D9F">
        <w:rPr>
          <w:spacing w:val="-1"/>
          <w:sz w:val="28"/>
          <w:szCs w:val="28"/>
          <w:lang w:val="uk-UA"/>
        </w:rPr>
        <w:t>селищного</w:t>
      </w:r>
      <w:r w:rsidRPr="00710D9F">
        <w:rPr>
          <w:sz w:val="28"/>
          <w:szCs w:val="28"/>
          <w:lang w:val="uk-UA"/>
        </w:rPr>
        <w:t xml:space="preserve"> бюджету належать доходи, визначені частиною першою статті 64 Бюджетного кодексу України щодо </w:t>
      </w:r>
      <w:r w:rsidRPr="00710D9F">
        <w:rPr>
          <w:spacing w:val="-1"/>
          <w:sz w:val="28"/>
          <w:szCs w:val="28"/>
          <w:lang w:val="uk-UA"/>
        </w:rPr>
        <w:t>селищного</w:t>
      </w:r>
      <w:r w:rsidRPr="00710D9F">
        <w:rPr>
          <w:sz w:val="28"/>
          <w:szCs w:val="28"/>
          <w:lang w:val="uk-UA"/>
        </w:rPr>
        <w:t xml:space="preserve"> бюджету, та міжбюджетні трансферти, визначені статтями 97, 101, 103</w:t>
      </w:r>
      <w:r w:rsidRPr="00710D9F">
        <w:rPr>
          <w:sz w:val="28"/>
          <w:szCs w:val="28"/>
          <w:vertAlign w:val="superscript"/>
          <w:lang w:val="uk-UA"/>
        </w:rPr>
        <w:t>2</w:t>
      </w:r>
      <w:r w:rsidRPr="00710D9F">
        <w:rPr>
          <w:sz w:val="28"/>
          <w:szCs w:val="28"/>
          <w:lang w:val="uk-UA"/>
        </w:rPr>
        <w:t xml:space="preserve"> Бюджетного кодексу України (крім субвенцій, визначених статтею 69</w:t>
      </w:r>
      <w:r w:rsidRPr="00710D9F">
        <w:rPr>
          <w:sz w:val="28"/>
          <w:szCs w:val="28"/>
          <w:vertAlign w:val="superscript"/>
          <w:lang w:val="uk-UA"/>
        </w:rPr>
        <w:t>1</w:t>
      </w:r>
      <w:r w:rsidRPr="00710D9F">
        <w:rPr>
          <w:sz w:val="28"/>
          <w:szCs w:val="28"/>
          <w:lang w:val="uk-UA"/>
        </w:rPr>
        <w:t xml:space="preserve"> та частиною першою статті 71 Бюджетного кодексу України);</w:t>
      </w:r>
    </w:p>
    <w:p w:rsidR="00C20C37" w:rsidRPr="00710D9F" w:rsidRDefault="00C20C37" w:rsidP="00A41CD7">
      <w:pPr>
        <w:widowControl w:val="0"/>
        <w:numPr>
          <w:ilvl w:val="0"/>
          <w:numId w:val="3"/>
        </w:numPr>
        <w:shd w:val="clear" w:color="auto" w:fill="FFFFFF"/>
        <w:tabs>
          <w:tab w:val="left" w:pos="960"/>
        </w:tabs>
        <w:autoSpaceDE w:val="0"/>
        <w:autoSpaceDN w:val="0"/>
        <w:adjustRightInd w:val="0"/>
        <w:spacing w:before="60"/>
        <w:ind w:firstLine="562"/>
        <w:jc w:val="both"/>
        <w:rPr>
          <w:spacing w:val="-1"/>
          <w:sz w:val="28"/>
          <w:szCs w:val="28"/>
          <w:lang w:val="uk-UA"/>
        </w:rPr>
      </w:pPr>
      <w:r w:rsidRPr="00710D9F">
        <w:rPr>
          <w:sz w:val="28"/>
          <w:szCs w:val="28"/>
          <w:lang w:val="uk-UA"/>
        </w:rPr>
        <w:t>джерелами формування у частині фінансування є надходження, визначені частиною першою статті 15 та частиною першою статті 72 Бюджетного кодексу України;</w:t>
      </w:r>
    </w:p>
    <w:p w:rsidR="00C20C37" w:rsidRPr="00710D9F" w:rsidRDefault="00C20C37" w:rsidP="006B7034">
      <w:pPr>
        <w:widowControl w:val="0"/>
        <w:numPr>
          <w:ilvl w:val="0"/>
          <w:numId w:val="3"/>
        </w:numPr>
        <w:shd w:val="clear" w:color="auto" w:fill="FFFFFF"/>
        <w:tabs>
          <w:tab w:val="left" w:pos="960"/>
        </w:tabs>
        <w:autoSpaceDE w:val="0"/>
        <w:autoSpaceDN w:val="0"/>
        <w:adjustRightInd w:val="0"/>
        <w:spacing w:before="60"/>
        <w:ind w:firstLine="562"/>
        <w:jc w:val="both"/>
        <w:rPr>
          <w:spacing w:val="-1"/>
          <w:sz w:val="28"/>
          <w:szCs w:val="28"/>
          <w:lang w:val="uk-UA"/>
        </w:rPr>
      </w:pPr>
      <w:r w:rsidRPr="00710D9F">
        <w:rPr>
          <w:sz w:val="28"/>
          <w:szCs w:val="28"/>
          <w:lang w:val="uk-UA"/>
        </w:rPr>
        <w:t xml:space="preserve">джерелами формування у частині кредитування є надання кредитів з бюджету, що здійснюється за рахунок доходів, визначених частиною першою статті 64  Бюджетного кодексу України щодо </w:t>
      </w:r>
      <w:r w:rsidRPr="00710D9F">
        <w:rPr>
          <w:spacing w:val="-1"/>
          <w:sz w:val="28"/>
          <w:szCs w:val="28"/>
          <w:lang w:val="uk-UA"/>
        </w:rPr>
        <w:t>селищного</w:t>
      </w:r>
      <w:r w:rsidRPr="00710D9F">
        <w:rPr>
          <w:sz w:val="28"/>
          <w:szCs w:val="28"/>
          <w:lang w:val="uk-UA"/>
        </w:rPr>
        <w:t xml:space="preserve"> бюджету.</w:t>
      </w:r>
    </w:p>
    <w:p w:rsidR="00C20C37" w:rsidRPr="00710D9F" w:rsidRDefault="00C20C37" w:rsidP="00480673">
      <w:pPr>
        <w:spacing w:before="60"/>
        <w:ind w:firstLine="562"/>
        <w:jc w:val="both"/>
        <w:rPr>
          <w:sz w:val="28"/>
          <w:szCs w:val="28"/>
          <w:lang w:val="uk-UA"/>
        </w:rPr>
      </w:pPr>
      <w:r w:rsidRPr="00710D9F">
        <w:rPr>
          <w:spacing w:val="-4"/>
          <w:sz w:val="28"/>
          <w:szCs w:val="28"/>
          <w:lang w:val="uk-UA"/>
        </w:rPr>
        <w:t>6.</w:t>
      </w:r>
      <w:r w:rsidRPr="00710D9F">
        <w:rPr>
          <w:sz w:val="28"/>
          <w:szCs w:val="28"/>
          <w:lang w:val="uk-UA"/>
        </w:rPr>
        <w:tab/>
      </w:r>
      <w:r w:rsidRPr="00710D9F">
        <w:rPr>
          <w:spacing w:val="-1"/>
          <w:sz w:val="28"/>
          <w:szCs w:val="28"/>
          <w:lang w:val="uk-UA"/>
        </w:rPr>
        <w:t xml:space="preserve">Установити, що джерелами формування спеціального фонду </w:t>
      </w:r>
      <w:r w:rsidRPr="00710D9F">
        <w:rPr>
          <w:sz w:val="28"/>
          <w:szCs w:val="28"/>
          <w:lang w:val="uk-UA"/>
        </w:rPr>
        <w:t xml:space="preserve">бюджету селищної територіальної громади на 2022 рік: </w:t>
      </w:r>
    </w:p>
    <w:p w:rsidR="00C20C37" w:rsidRPr="00710D9F" w:rsidRDefault="00C20C37" w:rsidP="00480673">
      <w:pPr>
        <w:widowControl w:val="0"/>
        <w:numPr>
          <w:ilvl w:val="0"/>
          <w:numId w:val="4"/>
        </w:numPr>
        <w:shd w:val="clear" w:color="auto" w:fill="FFFFFF"/>
        <w:tabs>
          <w:tab w:val="left" w:pos="898"/>
        </w:tabs>
        <w:autoSpaceDE w:val="0"/>
        <w:autoSpaceDN w:val="0"/>
        <w:adjustRightInd w:val="0"/>
        <w:spacing w:before="60"/>
        <w:ind w:right="10" w:firstLine="562"/>
        <w:jc w:val="both"/>
        <w:rPr>
          <w:spacing w:val="-1"/>
          <w:sz w:val="28"/>
          <w:szCs w:val="28"/>
          <w:lang w:val="uk-UA"/>
        </w:rPr>
      </w:pPr>
      <w:r w:rsidRPr="00710D9F">
        <w:rPr>
          <w:sz w:val="28"/>
          <w:szCs w:val="28"/>
          <w:lang w:val="uk-UA"/>
        </w:rPr>
        <w:t>у частині доходів є надходження, визначені статтями 69</w:t>
      </w:r>
      <w:r w:rsidRPr="00710D9F">
        <w:rPr>
          <w:sz w:val="28"/>
          <w:szCs w:val="28"/>
          <w:vertAlign w:val="superscript"/>
          <w:lang w:val="uk-UA"/>
        </w:rPr>
        <w:t>1</w:t>
      </w:r>
      <w:r w:rsidRPr="00710D9F">
        <w:rPr>
          <w:sz w:val="28"/>
          <w:szCs w:val="28"/>
          <w:lang w:val="uk-UA"/>
        </w:rPr>
        <w:t xml:space="preserve"> та 71 Бюджетного кодексу України;</w:t>
      </w:r>
    </w:p>
    <w:p w:rsidR="00C20C37" w:rsidRPr="00710D9F" w:rsidRDefault="00C20C37" w:rsidP="00480673">
      <w:pPr>
        <w:widowControl w:val="0"/>
        <w:numPr>
          <w:ilvl w:val="0"/>
          <w:numId w:val="4"/>
        </w:numPr>
        <w:shd w:val="clear" w:color="auto" w:fill="FFFFFF"/>
        <w:tabs>
          <w:tab w:val="left" w:pos="898"/>
        </w:tabs>
        <w:autoSpaceDE w:val="0"/>
        <w:autoSpaceDN w:val="0"/>
        <w:adjustRightInd w:val="0"/>
        <w:spacing w:before="60"/>
        <w:ind w:right="10" w:firstLine="562"/>
        <w:jc w:val="both"/>
        <w:rPr>
          <w:spacing w:val="-1"/>
          <w:sz w:val="28"/>
          <w:szCs w:val="28"/>
          <w:lang w:val="uk-UA"/>
        </w:rPr>
      </w:pPr>
      <w:r w:rsidRPr="00710D9F">
        <w:rPr>
          <w:sz w:val="28"/>
          <w:szCs w:val="28"/>
          <w:lang w:val="uk-UA"/>
        </w:rPr>
        <w:t>у частині фінансування є надходження, визначені частиною 1 статті 15 та частиною 2 статті 72 Бюджетного кодексу України;</w:t>
      </w:r>
    </w:p>
    <w:p w:rsidR="00C20C37" w:rsidRPr="00710D9F" w:rsidRDefault="00C20C37" w:rsidP="00480673">
      <w:pPr>
        <w:spacing w:before="60"/>
        <w:ind w:firstLine="562"/>
        <w:jc w:val="both"/>
      </w:pPr>
      <w:r w:rsidRPr="00710D9F">
        <w:rPr>
          <w:sz w:val="28"/>
          <w:szCs w:val="28"/>
          <w:lang w:val="uk-UA"/>
        </w:rPr>
        <w:t xml:space="preserve">3) у частині кредитування є надання кредитів з бюджету за рахунок </w:t>
      </w:r>
      <w:r w:rsidRPr="00710D9F">
        <w:rPr>
          <w:spacing w:val="-2"/>
          <w:sz w:val="28"/>
          <w:szCs w:val="28"/>
          <w:lang w:val="uk-UA"/>
        </w:rPr>
        <w:t xml:space="preserve">надходжень, визначених </w:t>
      </w:r>
      <w:r w:rsidRPr="00710D9F">
        <w:rPr>
          <w:color w:val="000000"/>
          <w:sz w:val="28"/>
          <w:szCs w:val="28"/>
          <w:lang w:val="uk-UA"/>
        </w:rPr>
        <w:t>пунктом 8 частини першої статті 71,</w:t>
      </w:r>
      <w:r w:rsidRPr="00710D9F">
        <w:rPr>
          <w:spacing w:val="-2"/>
          <w:sz w:val="28"/>
          <w:szCs w:val="28"/>
          <w:lang w:val="uk-UA"/>
        </w:rPr>
        <w:t xml:space="preserve"> </w:t>
      </w:r>
      <w:r w:rsidRPr="00710D9F">
        <w:rPr>
          <w:color w:val="000000"/>
          <w:sz w:val="28"/>
          <w:szCs w:val="28"/>
          <w:lang w:val="uk-UA"/>
        </w:rPr>
        <w:t>статтями 69</w:t>
      </w:r>
      <w:r w:rsidRPr="00710D9F">
        <w:rPr>
          <w:color w:val="000000"/>
          <w:sz w:val="28"/>
          <w:szCs w:val="28"/>
          <w:vertAlign w:val="superscript"/>
          <w:lang w:val="uk-UA"/>
        </w:rPr>
        <w:t>1</w:t>
      </w:r>
      <w:r w:rsidRPr="00710D9F">
        <w:rPr>
          <w:color w:val="000000"/>
          <w:sz w:val="28"/>
          <w:szCs w:val="28"/>
          <w:lang w:val="uk-UA"/>
        </w:rPr>
        <w:t xml:space="preserve"> та 72 </w:t>
      </w:r>
      <w:hyperlink r:id="rId7" w:tgtFrame="_blank" w:history="1">
        <w:r w:rsidRPr="00710D9F">
          <w:rPr>
            <w:color w:val="000000"/>
            <w:sz w:val="28"/>
            <w:szCs w:val="28"/>
            <w:lang w:val="uk-UA"/>
          </w:rPr>
          <w:t>Бюджетного кодексу України</w:t>
        </w:r>
      </w:hyperlink>
      <w:r w:rsidRPr="00710D9F">
        <w:rPr>
          <w:color w:val="000000"/>
          <w:sz w:val="28"/>
          <w:szCs w:val="28"/>
          <w:lang w:val="uk-UA"/>
        </w:rPr>
        <w:t xml:space="preserve"> щодо </w:t>
      </w:r>
      <w:r w:rsidRPr="00710D9F">
        <w:rPr>
          <w:spacing w:val="-1"/>
          <w:sz w:val="28"/>
          <w:szCs w:val="28"/>
          <w:lang w:val="uk-UA"/>
        </w:rPr>
        <w:t>селищного</w:t>
      </w:r>
      <w:r w:rsidRPr="00710D9F">
        <w:rPr>
          <w:color w:val="000000"/>
          <w:sz w:val="28"/>
          <w:szCs w:val="28"/>
          <w:lang w:val="uk-UA"/>
        </w:rPr>
        <w:t xml:space="preserve"> бюджету. </w:t>
      </w:r>
    </w:p>
    <w:p w:rsidR="00C20C37" w:rsidRPr="00710D9F" w:rsidRDefault="00C20C37" w:rsidP="00F774D2">
      <w:pPr>
        <w:shd w:val="clear" w:color="auto" w:fill="FFFFFF"/>
        <w:tabs>
          <w:tab w:val="left" w:pos="917"/>
        </w:tabs>
        <w:spacing w:before="60"/>
        <w:ind w:firstLine="562"/>
        <w:jc w:val="both"/>
        <w:rPr>
          <w:lang w:val="uk-UA"/>
        </w:rPr>
      </w:pPr>
      <w:r w:rsidRPr="00710D9F">
        <w:rPr>
          <w:spacing w:val="-4"/>
          <w:sz w:val="28"/>
          <w:szCs w:val="28"/>
          <w:lang w:val="uk-UA"/>
        </w:rPr>
        <w:t>7.</w:t>
      </w:r>
      <w:r w:rsidRPr="00710D9F">
        <w:rPr>
          <w:sz w:val="28"/>
          <w:szCs w:val="28"/>
          <w:lang w:val="uk-UA"/>
        </w:rPr>
        <w:tab/>
        <w:t>Визначити на 202</w:t>
      </w:r>
      <w:r w:rsidRPr="00710D9F">
        <w:rPr>
          <w:sz w:val="28"/>
          <w:szCs w:val="28"/>
        </w:rPr>
        <w:t>2</w:t>
      </w:r>
      <w:r w:rsidRPr="00710D9F">
        <w:rPr>
          <w:sz w:val="28"/>
          <w:szCs w:val="28"/>
          <w:lang w:val="uk-UA"/>
        </w:rPr>
        <w:t xml:space="preserve"> рік, відповідно до статті 55 Бюджетного кодексу</w:t>
      </w:r>
      <w:r w:rsidRPr="00710D9F">
        <w:rPr>
          <w:sz w:val="28"/>
          <w:szCs w:val="28"/>
          <w:lang w:val="uk-UA"/>
        </w:rPr>
        <w:br/>
      </w:r>
      <w:r w:rsidRPr="00710D9F">
        <w:rPr>
          <w:spacing w:val="-1"/>
          <w:sz w:val="28"/>
          <w:szCs w:val="28"/>
          <w:lang w:val="uk-UA"/>
        </w:rPr>
        <w:t>України, захищеними видатками бюджету селищної територіальної громади видатки загального фонду на:</w:t>
      </w:r>
    </w:p>
    <w:p w:rsidR="00C20C37" w:rsidRPr="00710D9F" w:rsidRDefault="00C20C37" w:rsidP="007768EF">
      <w:pPr>
        <w:shd w:val="clear" w:color="auto" w:fill="FFFFFF"/>
        <w:spacing w:before="60"/>
        <w:ind w:firstLine="562"/>
        <w:rPr>
          <w:sz w:val="28"/>
          <w:szCs w:val="28"/>
          <w:lang w:val="uk-UA"/>
        </w:rPr>
      </w:pPr>
      <w:r w:rsidRPr="00710D9F">
        <w:rPr>
          <w:sz w:val="28"/>
          <w:szCs w:val="28"/>
          <w:lang w:val="uk-UA"/>
        </w:rPr>
        <w:t>оплату праці працівників бюджетних установ;</w:t>
      </w:r>
    </w:p>
    <w:p w:rsidR="00C20C37" w:rsidRPr="00710D9F" w:rsidRDefault="00C20C37" w:rsidP="007768EF">
      <w:pPr>
        <w:shd w:val="clear" w:color="auto" w:fill="FFFFFF"/>
        <w:spacing w:before="60"/>
        <w:ind w:firstLine="562"/>
        <w:rPr>
          <w:sz w:val="28"/>
          <w:szCs w:val="28"/>
          <w:lang w:val="uk-UA"/>
        </w:rPr>
      </w:pPr>
      <w:r w:rsidRPr="00710D9F">
        <w:rPr>
          <w:sz w:val="28"/>
          <w:szCs w:val="28"/>
          <w:lang w:val="uk-UA"/>
        </w:rPr>
        <w:t>нарахування на заробітну плату;</w:t>
      </w:r>
    </w:p>
    <w:p w:rsidR="00C20C37" w:rsidRPr="00710D9F" w:rsidRDefault="00C20C37" w:rsidP="007768EF">
      <w:pPr>
        <w:shd w:val="clear" w:color="auto" w:fill="FFFFFF"/>
        <w:spacing w:before="60"/>
        <w:ind w:firstLine="562"/>
        <w:rPr>
          <w:sz w:val="28"/>
          <w:szCs w:val="28"/>
          <w:lang w:val="uk-UA"/>
        </w:rPr>
      </w:pPr>
      <w:r w:rsidRPr="00710D9F">
        <w:rPr>
          <w:sz w:val="28"/>
          <w:szCs w:val="28"/>
          <w:lang w:val="uk-UA"/>
        </w:rPr>
        <w:t>придбання медикаментів та перев’язувальних матеріалів;</w:t>
      </w:r>
    </w:p>
    <w:p w:rsidR="00C20C37" w:rsidRPr="00710D9F" w:rsidRDefault="00C20C37" w:rsidP="007768EF">
      <w:pPr>
        <w:shd w:val="clear" w:color="auto" w:fill="FFFFFF"/>
        <w:spacing w:before="60"/>
        <w:ind w:firstLine="562"/>
        <w:rPr>
          <w:sz w:val="28"/>
          <w:szCs w:val="28"/>
          <w:lang w:val="uk-UA"/>
        </w:rPr>
      </w:pPr>
      <w:r w:rsidRPr="00710D9F">
        <w:rPr>
          <w:sz w:val="28"/>
          <w:szCs w:val="28"/>
          <w:lang w:val="uk-UA"/>
        </w:rPr>
        <w:t>забезпечення продуктами харчування;</w:t>
      </w:r>
    </w:p>
    <w:p w:rsidR="00C20C37" w:rsidRPr="00710D9F" w:rsidRDefault="00C20C37" w:rsidP="007768EF">
      <w:pPr>
        <w:shd w:val="clear" w:color="auto" w:fill="FFFFFF"/>
        <w:spacing w:before="60"/>
        <w:ind w:firstLine="562"/>
        <w:rPr>
          <w:sz w:val="28"/>
          <w:szCs w:val="28"/>
          <w:lang w:val="uk-UA"/>
        </w:rPr>
      </w:pPr>
      <w:r w:rsidRPr="00710D9F">
        <w:rPr>
          <w:sz w:val="28"/>
          <w:szCs w:val="28"/>
          <w:lang w:val="uk-UA"/>
        </w:rPr>
        <w:t>оплату комунальних послуг та енергоносіїв;</w:t>
      </w:r>
    </w:p>
    <w:p w:rsidR="00C20C37" w:rsidRPr="00710D9F" w:rsidRDefault="00C20C37" w:rsidP="007768EF">
      <w:pPr>
        <w:shd w:val="clear" w:color="auto" w:fill="FFFFFF"/>
        <w:spacing w:before="60"/>
        <w:ind w:firstLine="562"/>
        <w:rPr>
          <w:sz w:val="28"/>
          <w:szCs w:val="28"/>
          <w:lang w:val="uk-UA"/>
        </w:rPr>
      </w:pPr>
      <w:r w:rsidRPr="00710D9F">
        <w:rPr>
          <w:sz w:val="28"/>
          <w:szCs w:val="28"/>
          <w:lang w:val="uk-UA"/>
        </w:rPr>
        <w:t>поточні трансферти місцевим бюджетам;</w:t>
      </w:r>
    </w:p>
    <w:p w:rsidR="00C20C37" w:rsidRPr="00710D9F" w:rsidRDefault="00C20C37" w:rsidP="007768EF">
      <w:pPr>
        <w:shd w:val="clear" w:color="auto" w:fill="FFFFFF"/>
        <w:spacing w:before="60"/>
        <w:ind w:firstLine="562"/>
        <w:rPr>
          <w:sz w:val="28"/>
          <w:szCs w:val="28"/>
          <w:lang w:val="uk-UA"/>
        </w:rPr>
      </w:pPr>
      <w:r w:rsidRPr="00710D9F">
        <w:rPr>
          <w:sz w:val="28"/>
          <w:szCs w:val="28"/>
          <w:lang w:val="uk-UA"/>
        </w:rPr>
        <w:t>соціальне забезпечення;</w:t>
      </w:r>
    </w:p>
    <w:p w:rsidR="00C20C37" w:rsidRPr="00710D9F" w:rsidRDefault="00C20C37" w:rsidP="007768EF">
      <w:pPr>
        <w:shd w:val="clear" w:color="auto" w:fill="FFFFFF"/>
        <w:spacing w:before="60"/>
        <w:ind w:firstLine="562"/>
        <w:rPr>
          <w:sz w:val="28"/>
          <w:szCs w:val="28"/>
          <w:lang w:val="uk-UA"/>
        </w:rPr>
      </w:pPr>
      <w:r w:rsidRPr="00710D9F">
        <w:rPr>
          <w:sz w:val="28"/>
          <w:szCs w:val="28"/>
          <w:lang w:val="uk-UA"/>
        </w:rPr>
        <w:t>забезпечення осіб з інвалідністю технічними та іншими засобами реабілітації, виробами медичного призначення для індивідуального користування;</w:t>
      </w:r>
    </w:p>
    <w:p w:rsidR="00C20C37" w:rsidRPr="00710D9F" w:rsidRDefault="00C20C37" w:rsidP="007768EF">
      <w:pPr>
        <w:shd w:val="clear" w:color="auto" w:fill="FFFFFF"/>
        <w:spacing w:before="60"/>
        <w:ind w:firstLine="562"/>
        <w:rPr>
          <w:sz w:val="28"/>
          <w:szCs w:val="28"/>
          <w:lang w:val="uk-UA"/>
        </w:rPr>
      </w:pPr>
      <w:r w:rsidRPr="00710D9F">
        <w:rPr>
          <w:sz w:val="28"/>
          <w:szCs w:val="28"/>
          <w:lang w:val="uk-UA"/>
        </w:rPr>
        <w:t>оплату послуг з охорони державних (комунальних) закладів культури;</w:t>
      </w:r>
    </w:p>
    <w:p w:rsidR="00C20C37" w:rsidRPr="00710D9F" w:rsidRDefault="00C20C37" w:rsidP="007768EF">
      <w:pPr>
        <w:shd w:val="clear" w:color="auto" w:fill="FFFFFF"/>
        <w:spacing w:before="60"/>
        <w:ind w:firstLine="562"/>
        <w:rPr>
          <w:sz w:val="28"/>
          <w:szCs w:val="28"/>
          <w:lang w:val="uk-UA"/>
        </w:rPr>
      </w:pPr>
      <w:r w:rsidRPr="00710D9F">
        <w:rPr>
          <w:sz w:val="28"/>
          <w:szCs w:val="28"/>
          <w:lang w:val="uk-UA"/>
        </w:rPr>
        <w:t xml:space="preserve">оплату </w:t>
      </w:r>
      <w:proofErr w:type="spellStart"/>
      <w:r w:rsidRPr="00710D9F">
        <w:rPr>
          <w:sz w:val="28"/>
          <w:szCs w:val="28"/>
          <w:lang w:val="uk-UA"/>
        </w:rPr>
        <w:t>енергосервісу</w:t>
      </w:r>
      <w:proofErr w:type="spellEnd"/>
      <w:r w:rsidRPr="00710D9F">
        <w:rPr>
          <w:sz w:val="28"/>
          <w:szCs w:val="28"/>
          <w:lang w:val="uk-UA"/>
        </w:rPr>
        <w:t>.</w:t>
      </w:r>
    </w:p>
    <w:p w:rsidR="00C20C37" w:rsidRPr="00710D9F" w:rsidRDefault="00C20C37" w:rsidP="00F774D2">
      <w:pPr>
        <w:numPr>
          <w:ilvl w:val="0"/>
          <w:numId w:val="5"/>
        </w:numPr>
        <w:shd w:val="clear" w:color="auto" w:fill="FFFFFF"/>
        <w:tabs>
          <w:tab w:val="left" w:pos="998"/>
        </w:tabs>
        <w:spacing w:before="60"/>
        <w:ind w:right="5" w:firstLine="562"/>
        <w:jc w:val="both"/>
        <w:rPr>
          <w:sz w:val="28"/>
          <w:szCs w:val="28"/>
          <w:lang w:val="uk-UA"/>
        </w:rPr>
      </w:pPr>
      <w:r w:rsidRPr="00710D9F">
        <w:rPr>
          <w:sz w:val="28"/>
          <w:szCs w:val="28"/>
          <w:lang w:val="uk-UA"/>
        </w:rPr>
        <w:t xml:space="preserve">Доручити керівникові  фінансового відділу Лисянської селищної ради у 2022 році на конкурсних засадах розміщення тимчасово вільних коштів  </w:t>
      </w:r>
      <w:r w:rsidRPr="00710D9F">
        <w:rPr>
          <w:spacing w:val="-1"/>
          <w:sz w:val="28"/>
          <w:szCs w:val="28"/>
          <w:lang w:val="uk-UA"/>
        </w:rPr>
        <w:t>селищного</w:t>
      </w:r>
      <w:r w:rsidRPr="00710D9F">
        <w:rPr>
          <w:sz w:val="28"/>
          <w:szCs w:val="28"/>
          <w:lang w:val="uk-UA"/>
        </w:rPr>
        <w:t xml:space="preserve"> бюджету на депозитах з подальшим поверненням таких коштів до кінця поточного бюджетного періоду, у порядку, визначеному Кабінетом Міністрів України.</w:t>
      </w:r>
    </w:p>
    <w:p w:rsidR="00C20C37" w:rsidRPr="00710D9F" w:rsidRDefault="00C20C37" w:rsidP="00F774D2">
      <w:pPr>
        <w:ind w:firstLine="709"/>
        <w:jc w:val="both"/>
        <w:rPr>
          <w:color w:val="000000"/>
          <w:sz w:val="28"/>
          <w:szCs w:val="28"/>
          <w:lang w:val="uk-UA"/>
        </w:rPr>
      </w:pPr>
      <w:r w:rsidRPr="00710D9F">
        <w:rPr>
          <w:color w:val="000000"/>
          <w:spacing w:val="-2"/>
          <w:sz w:val="28"/>
          <w:szCs w:val="28"/>
          <w:lang w:val="uk-UA"/>
        </w:rPr>
        <w:lastRenderedPageBreak/>
        <w:t xml:space="preserve">9. Відповідно до статей 43 та 73 Бюджетного кодексу України надати право керівнику фінансового відділу Лисянської </w:t>
      </w:r>
      <w:r w:rsidRPr="00710D9F">
        <w:rPr>
          <w:sz w:val="28"/>
          <w:szCs w:val="28"/>
          <w:lang w:val="uk-UA"/>
        </w:rPr>
        <w:t>бюджету селищної територіальної громади</w:t>
      </w:r>
      <w:r w:rsidRPr="00710D9F">
        <w:rPr>
          <w:color w:val="000000"/>
          <w:spacing w:val="-2"/>
          <w:sz w:val="28"/>
          <w:szCs w:val="28"/>
          <w:lang w:val="uk-UA"/>
        </w:rPr>
        <w:t>, отримувати у порядку, визначеному Кабінетом Міністрів України, позики на покриття тимчасових касових розривів селищного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C20C37" w:rsidRPr="00710D9F" w:rsidRDefault="00C20C37" w:rsidP="00F774D2">
      <w:pPr>
        <w:shd w:val="clear" w:color="auto" w:fill="FFFFFF"/>
        <w:tabs>
          <w:tab w:val="left" w:pos="998"/>
        </w:tabs>
        <w:spacing w:before="60"/>
        <w:ind w:right="5"/>
        <w:jc w:val="both"/>
        <w:rPr>
          <w:lang w:val="uk-UA"/>
        </w:rPr>
      </w:pPr>
    </w:p>
    <w:p w:rsidR="00C20C37" w:rsidRPr="00710D9F" w:rsidRDefault="00C20C37" w:rsidP="00A41CD7">
      <w:pPr>
        <w:shd w:val="clear" w:color="auto" w:fill="FFFFFF"/>
        <w:tabs>
          <w:tab w:val="left" w:pos="922"/>
        </w:tabs>
        <w:spacing w:before="60"/>
        <w:ind w:firstLine="709"/>
        <w:rPr>
          <w:spacing w:val="-2"/>
          <w:sz w:val="28"/>
          <w:szCs w:val="28"/>
          <w:lang w:val="uk-UA"/>
        </w:rPr>
      </w:pPr>
      <w:r w:rsidRPr="00710D9F">
        <w:rPr>
          <w:sz w:val="28"/>
          <w:szCs w:val="28"/>
          <w:lang w:val="uk-UA"/>
        </w:rPr>
        <w:t>10.Головним розпорядникам коштів бюджету селищної територіальної громади забезпечити:</w:t>
      </w:r>
    </w:p>
    <w:p w:rsidR="00C20C37" w:rsidRPr="00710D9F" w:rsidRDefault="00C20C37" w:rsidP="00A41CD7">
      <w:pPr>
        <w:shd w:val="clear" w:color="auto" w:fill="FFFFFF"/>
        <w:spacing w:before="60"/>
        <w:ind w:right="5" w:firstLine="562"/>
        <w:jc w:val="both"/>
        <w:rPr>
          <w:lang w:val="uk-UA"/>
        </w:rPr>
      </w:pPr>
      <w:r w:rsidRPr="00710D9F">
        <w:rPr>
          <w:sz w:val="28"/>
          <w:szCs w:val="28"/>
          <w:lang w:val="uk-UA"/>
        </w:rPr>
        <w:t xml:space="preserve">1) </w:t>
      </w:r>
      <w:proofErr w:type="spellStart"/>
      <w:r w:rsidRPr="00710D9F">
        <w:rPr>
          <w:sz w:val="28"/>
          <w:szCs w:val="28"/>
          <w:lang w:val="uk-UA"/>
        </w:rPr>
        <w:t>зaтвеpдження</w:t>
      </w:r>
      <w:proofErr w:type="spellEnd"/>
      <w:r w:rsidRPr="00710D9F">
        <w:rPr>
          <w:sz w:val="28"/>
          <w:szCs w:val="28"/>
          <w:lang w:val="uk-UA"/>
        </w:rPr>
        <w:t xml:space="preserve"> </w:t>
      </w:r>
      <w:proofErr w:type="spellStart"/>
      <w:r w:rsidRPr="00710D9F">
        <w:rPr>
          <w:sz w:val="28"/>
          <w:szCs w:val="28"/>
          <w:lang w:val="uk-UA"/>
        </w:rPr>
        <w:t>пaспоpтів</w:t>
      </w:r>
      <w:proofErr w:type="spellEnd"/>
      <w:r w:rsidRPr="00710D9F">
        <w:rPr>
          <w:sz w:val="28"/>
          <w:szCs w:val="28"/>
          <w:lang w:val="uk-UA"/>
        </w:rPr>
        <w:t xml:space="preserve"> бюджетних </w:t>
      </w:r>
      <w:proofErr w:type="spellStart"/>
      <w:r w:rsidRPr="00710D9F">
        <w:rPr>
          <w:sz w:val="28"/>
          <w:szCs w:val="28"/>
          <w:lang w:val="uk-UA"/>
        </w:rPr>
        <w:t>пpогpaм</w:t>
      </w:r>
      <w:proofErr w:type="spellEnd"/>
      <w:r w:rsidRPr="00710D9F">
        <w:rPr>
          <w:sz w:val="28"/>
          <w:szCs w:val="28"/>
          <w:lang w:val="uk-UA"/>
        </w:rPr>
        <w:t xml:space="preserve"> протягом 45 днів від дня набрання чинності цим рішенням;</w:t>
      </w:r>
    </w:p>
    <w:p w:rsidR="00C20C37" w:rsidRPr="00710D9F" w:rsidRDefault="00C20C37" w:rsidP="00A41CD7">
      <w:pPr>
        <w:widowControl w:val="0"/>
        <w:numPr>
          <w:ilvl w:val="0"/>
          <w:numId w:val="6"/>
        </w:numPr>
        <w:shd w:val="clear" w:color="auto" w:fill="FFFFFF"/>
        <w:tabs>
          <w:tab w:val="left" w:pos="907"/>
        </w:tabs>
        <w:autoSpaceDE w:val="0"/>
        <w:autoSpaceDN w:val="0"/>
        <w:adjustRightInd w:val="0"/>
        <w:spacing w:before="60"/>
        <w:ind w:right="5" w:firstLine="562"/>
        <w:jc w:val="both"/>
        <w:rPr>
          <w:spacing w:val="-1"/>
          <w:sz w:val="28"/>
          <w:szCs w:val="28"/>
          <w:lang w:val="uk-UA"/>
        </w:rPr>
      </w:pPr>
      <w:r w:rsidRPr="00710D9F">
        <w:rPr>
          <w:sz w:val="28"/>
          <w:szCs w:val="28"/>
          <w:lang w:val="uk-UA"/>
        </w:rPr>
        <w:t>здійснення управління бюджетними коштами у межах встановлених бюджетних повноважень та проведення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C20C37" w:rsidRPr="00710D9F" w:rsidRDefault="00C20C37" w:rsidP="00A41CD7">
      <w:pPr>
        <w:widowControl w:val="0"/>
        <w:numPr>
          <w:ilvl w:val="0"/>
          <w:numId w:val="6"/>
        </w:numPr>
        <w:shd w:val="clear" w:color="auto" w:fill="FFFFFF"/>
        <w:tabs>
          <w:tab w:val="left" w:pos="907"/>
        </w:tabs>
        <w:autoSpaceDE w:val="0"/>
        <w:autoSpaceDN w:val="0"/>
        <w:adjustRightInd w:val="0"/>
        <w:spacing w:before="60"/>
        <w:ind w:right="10" w:firstLine="562"/>
        <w:jc w:val="both"/>
        <w:rPr>
          <w:spacing w:val="-1"/>
          <w:sz w:val="28"/>
          <w:szCs w:val="28"/>
          <w:lang w:val="uk-UA"/>
        </w:rPr>
      </w:pPr>
      <w:r w:rsidRPr="00710D9F">
        <w:rPr>
          <w:sz w:val="28"/>
          <w:szCs w:val="28"/>
          <w:lang w:val="uk-UA"/>
        </w:rPr>
        <w:t>здійснення контролю за своєчасним поверненням у повному обсязі до бюджету коштів, наданих за операціями з кредитування бюджету;</w:t>
      </w:r>
    </w:p>
    <w:p w:rsidR="00C20C37" w:rsidRPr="00710D9F" w:rsidRDefault="00C20C37" w:rsidP="00A41CD7">
      <w:pPr>
        <w:shd w:val="clear" w:color="auto" w:fill="FFFFFF"/>
        <w:tabs>
          <w:tab w:val="left" w:pos="950"/>
        </w:tabs>
        <w:spacing w:before="60"/>
        <w:ind w:right="10" w:firstLine="562"/>
        <w:jc w:val="both"/>
      </w:pPr>
      <w:r w:rsidRPr="00710D9F">
        <w:rPr>
          <w:spacing w:val="-1"/>
          <w:sz w:val="28"/>
          <w:szCs w:val="28"/>
          <w:lang w:val="uk-UA"/>
        </w:rPr>
        <w:t>4)</w:t>
      </w:r>
      <w:r w:rsidRPr="00710D9F">
        <w:rPr>
          <w:sz w:val="28"/>
          <w:szCs w:val="28"/>
          <w:lang w:val="uk-UA"/>
        </w:rPr>
        <w:tab/>
        <w:t>забезпечення доступності інформації про бюджет відповідно до</w:t>
      </w:r>
      <w:r w:rsidRPr="00710D9F">
        <w:rPr>
          <w:sz w:val="28"/>
          <w:szCs w:val="28"/>
          <w:lang w:val="uk-UA"/>
        </w:rPr>
        <w:br/>
        <w:t>законодавства, а саме:</w:t>
      </w:r>
    </w:p>
    <w:p w:rsidR="00C20C37" w:rsidRPr="00710D9F" w:rsidRDefault="00C20C37" w:rsidP="00A41CD7">
      <w:pPr>
        <w:shd w:val="clear" w:color="auto" w:fill="FFFFFF"/>
        <w:spacing w:before="60"/>
        <w:ind w:firstLine="562"/>
        <w:jc w:val="both"/>
      </w:pPr>
      <w:r w:rsidRPr="00710D9F">
        <w:rPr>
          <w:spacing w:val="-1"/>
          <w:sz w:val="28"/>
          <w:szCs w:val="28"/>
          <w:lang w:val="uk-UA"/>
        </w:rPr>
        <w:t xml:space="preserve">здійснення публічного представлення та публікації інформації про бюджет за бюджетними програмами та показниками, бюджетні призначення щодо яких </w:t>
      </w:r>
      <w:r w:rsidRPr="00710D9F">
        <w:rPr>
          <w:sz w:val="28"/>
          <w:szCs w:val="28"/>
          <w:lang w:val="uk-UA"/>
        </w:rPr>
        <w:t>визначені цим рішенням, відповідно до вимог та за формою, встановленими Міністерством фінансів України, до 15 березня 2022 року;</w:t>
      </w:r>
    </w:p>
    <w:p w:rsidR="00C20C37" w:rsidRPr="00710D9F" w:rsidRDefault="00C20C37" w:rsidP="00A41CD7">
      <w:pPr>
        <w:shd w:val="clear" w:color="auto" w:fill="FFFFFF"/>
        <w:spacing w:before="60"/>
        <w:ind w:right="10" w:firstLine="562"/>
        <w:jc w:val="both"/>
      </w:pPr>
      <w:r w:rsidRPr="00710D9F">
        <w:rPr>
          <w:sz w:val="28"/>
          <w:szCs w:val="28"/>
          <w:lang w:val="uk-UA"/>
        </w:rPr>
        <w:t>оприлюднення паспортів бюджетних програм у триденний строк з дня затвердження таких документів;</w:t>
      </w:r>
    </w:p>
    <w:p w:rsidR="00C20C37" w:rsidRPr="00710D9F" w:rsidRDefault="00C20C37" w:rsidP="00A41CD7">
      <w:pPr>
        <w:widowControl w:val="0"/>
        <w:numPr>
          <w:ilvl w:val="0"/>
          <w:numId w:val="7"/>
        </w:numPr>
        <w:shd w:val="clear" w:color="auto" w:fill="FFFFFF"/>
        <w:tabs>
          <w:tab w:val="left" w:pos="950"/>
        </w:tabs>
        <w:autoSpaceDE w:val="0"/>
        <w:autoSpaceDN w:val="0"/>
        <w:adjustRightInd w:val="0"/>
        <w:spacing w:before="60"/>
        <w:ind w:right="5" w:firstLine="562"/>
        <w:jc w:val="both"/>
        <w:rPr>
          <w:spacing w:val="-1"/>
          <w:sz w:val="28"/>
          <w:szCs w:val="28"/>
          <w:lang w:val="uk-UA"/>
        </w:rPr>
      </w:pPr>
      <w:r w:rsidRPr="00710D9F">
        <w:rPr>
          <w:sz w:val="28"/>
          <w:szCs w:val="28"/>
          <w:lang w:val="uk-UA"/>
        </w:rPr>
        <w:t>взяття бюджетних зобов'язань та здійснення витрат бюджету з урахуванням вимог чинного бюджетного законодавства;</w:t>
      </w:r>
    </w:p>
    <w:p w:rsidR="00C20C37" w:rsidRPr="00710D9F" w:rsidRDefault="00C20C37" w:rsidP="00A41CD7">
      <w:pPr>
        <w:widowControl w:val="0"/>
        <w:numPr>
          <w:ilvl w:val="0"/>
          <w:numId w:val="7"/>
        </w:numPr>
        <w:shd w:val="clear" w:color="auto" w:fill="FFFFFF"/>
        <w:tabs>
          <w:tab w:val="left" w:pos="950"/>
        </w:tabs>
        <w:autoSpaceDE w:val="0"/>
        <w:autoSpaceDN w:val="0"/>
        <w:adjustRightInd w:val="0"/>
        <w:spacing w:before="60"/>
        <w:ind w:right="10" w:firstLine="562"/>
        <w:jc w:val="both"/>
        <w:rPr>
          <w:spacing w:val="-1"/>
          <w:sz w:val="28"/>
          <w:szCs w:val="28"/>
          <w:lang w:val="uk-UA"/>
        </w:rPr>
      </w:pPr>
      <w:r w:rsidRPr="00710D9F">
        <w:rPr>
          <w:sz w:val="28"/>
          <w:szCs w:val="28"/>
          <w:lang w:val="uk-UA"/>
        </w:rPr>
        <w:t>у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w:t>
      </w:r>
    </w:p>
    <w:p w:rsidR="00C20C37" w:rsidRPr="00710D9F" w:rsidRDefault="00C20C37" w:rsidP="0002008B">
      <w:pPr>
        <w:widowControl w:val="0"/>
        <w:numPr>
          <w:ilvl w:val="0"/>
          <w:numId w:val="7"/>
        </w:numPr>
        <w:shd w:val="clear" w:color="auto" w:fill="FFFFFF"/>
        <w:tabs>
          <w:tab w:val="left" w:pos="950"/>
        </w:tabs>
        <w:autoSpaceDE w:val="0"/>
        <w:autoSpaceDN w:val="0"/>
        <w:adjustRightInd w:val="0"/>
        <w:spacing w:before="60"/>
        <w:ind w:firstLine="562"/>
        <w:jc w:val="both"/>
        <w:rPr>
          <w:spacing w:val="-1"/>
          <w:sz w:val="28"/>
          <w:szCs w:val="28"/>
          <w:lang w:val="uk-UA"/>
        </w:rPr>
      </w:pPr>
      <w:r w:rsidRPr="00710D9F">
        <w:rPr>
          <w:sz w:val="28"/>
          <w:szCs w:val="28"/>
          <w:lang w:val="uk-UA"/>
        </w:rPr>
        <w:t>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p>
    <w:p w:rsidR="00C20C37" w:rsidRPr="00710D9F" w:rsidRDefault="00C20C37" w:rsidP="0002008B">
      <w:pPr>
        <w:shd w:val="clear" w:color="auto" w:fill="FFFFFF"/>
        <w:spacing w:before="60"/>
        <w:ind w:right="5" w:firstLine="562"/>
        <w:jc w:val="both"/>
        <w:rPr>
          <w:lang w:val="uk-UA"/>
        </w:rPr>
      </w:pPr>
      <w:r w:rsidRPr="00710D9F">
        <w:rPr>
          <w:spacing w:val="-1"/>
          <w:sz w:val="28"/>
          <w:szCs w:val="28"/>
          <w:lang w:val="uk-UA"/>
        </w:rPr>
        <w:t xml:space="preserve">11. Якщо після прийняття рішення про </w:t>
      </w:r>
      <w:r w:rsidRPr="00710D9F">
        <w:rPr>
          <w:sz w:val="28"/>
          <w:szCs w:val="28"/>
          <w:lang w:val="uk-UA"/>
        </w:rPr>
        <w:t xml:space="preserve">бюджет селищної територіальної громади </w:t>
      </w:r>
      <w:r w:rsidRPr="00710D9F">
        <w:rPr>
          <w:spacing w:val="-1"/>
          <w:sz w:val="28"/>
          <w:szCs w:val="28"/>
          <w:lang w:val="uk-UA"/>
        </w:rPr>
        <w:t xml:space="preserve">повноваження на </w:t>
      </w:r>
      <w:r w:rsidRPr="00710D9F">
        <w:rPr>
          <w:sz w:val="28"/>
          <w:szCs w:val="28"/>
          <w:lang w:val="uk-UA"/>
        </w:rPr>
        <w:t xml:space="preserve">виконання функцій або надання послуг, на яке надано бюджетне призначення, передається відповідно до законодавства від одного головного розпорядника бюджетних коштів до іншого головного розпорядника бюджетних коштів, дія бюджетного призначення не </w:t>
      </w:r>
      <w:r w:rsidRPr="00710D9F">
        <w:rPr>
          <w:sz w:val="28"/>
          <w:szCs w:val="28"/>
          <w:lang w:val="uk-UA"/>
        </w:rPr>
        <w:lastRenderedPageBreak/>
        <w:t xml:space="preserve">припиняється і застосовується для виконання тих самих функцій чи послуг іншим головним розпорядником бюджетних коштів, якому це доручено. Передача бюджетних призначень у цьому випадку </w:t>
      </w:r>
      <w:r w:rsidRPr="00710D9F">
        <w:rPr>
          <w:spacing w:val="-1"/>
          <w:sz w:val="28"/>
          <w:szCs w:val="28"/>
          <w:lang w:val="uk-UA"/>
        </w:rPr>
        <w:t xml:space="preserve">здійснюється за рішенням виконавчого комітету, погодженим </w:t>
      </w:r>
      <w:r w:rsidRPr="00710D9F">
        <w:rPr>
          <w:sz w:val="28"/>
          <w:szCs w:val="28"/>
          <w:lang w:val="uk-UA"/>
        </w:rPr>
        <w:t>постійною комісією селищної  ради з питань соціально-економічного розвитку, планування, бюджету і фінансів , у порядку, встановленому Кабінетом Міністрів України.</w:t>
      </w:r>
    </w:p>
    <w:p w:rsidR="00C20C37" w:rsidRPr="00710D9F" w:rsidRDefault="00C20C37" w:rsidP="0002008B">
      <w:pPr>
        <w:shd w:val="clear" w:color="auto" w:fill="FFFFFF"/>
        <w:spacing w:before="60"/>
        <w:ind w:firstLine="562"/>
        <w:jc w:val="both"/>
        <w:rPr>
          <w:lang w:val="uk-UA"/>
        </w:rPr>
      </w:pPr>
      <w:r w:rsidRPr="00710D9F">
        <w:rPr>
          <w:sz w:val="28"/>
          <w:szCs w:val="28"/>
          <w:lang w:val="uk-UA"/>
        </w:rPr>
        <w:t>У межах загального обсягу бюджетних призначень за бюджетною програмою окремо за загальним та спеціальним фондами селищного бюджету фінансовий відділ Лисянської селищної ради,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   а   також   в   розрізі класифікації кредитування бюджету – щодо надання кредитів з бюджету.</w:t>
      </w:r>
    </w:p>
    <w:p w:rsidR="00C20C37" w:rsidRPr="00710D9F" w:rsidRDefault="00C20C37" w:rsidP="0002008B">
      <w:pPr>
        <w:shd w:val="clear" w:color="auto" w:fill="FFFFFF"/>
        <w:spacing w:before="60"/>
        <w:ind w:right="5" w:firstLine="562"/>
        <w:jc w:val="both"/>
        <w:rPr>
          <w:lang w:val="uk-UA"/>
        </w:rPr>
      </w:pPr>
      <w:r w:rsidRPr="00710D9F">
        <w:rPr>
          <w:sz w:val="28"/>
          <w:szCs w:val="28"/>
          <w:lang w:val="uk-UA"/>
        </w:rPr>
        <w:t xml:space="preserve">У межах загального обсягу бюджетних призначень головного розпорядника бюджетних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а також збільшення видатків розвитку за рахунок зменшення інших видатків (окремо за загальним та спеціальним фондами бюджету) здійснюються за рішенням виконавчого комітету, </w:t>
      </w:r>
      <w:r w:rsidRPr="00710D9F">
        <w:rPr>
          <w:spacing w:val="-1"/>
          <w:sz w:val="28"/>
          <w:szCs w:val="28"/>
          <w:lang w:val="uk-UA"/>
        </w:rPr>
        <w:t xml:space="preserve">погодженим </w:t>
      </w:r>
      <w:r w:rsidRPr="00710D9F">
        <w:rPr>
          <w:sz w:val="28"/>
          <w:szCs w:val="28"/>
          <w:lang w:val="uk-UA"/>
        </w:rPr>
        <w:t>постійною комісією селищної  ради з питань соціально-економічного розвитку, планування, бюджету і фінансів, у порядку, встановленому Кабінетом Міністрів України.</w:t>
      </w:r>
    </w:p>
    <w:p w:rsidR="00C20C37" w:rsidRPr="00710D9F" w:rsidRDefault="00C20C37" w:rsidP="0002008B">
      <w:pPr>
        <w:spacing w:before="60"/>
        <w:ind w:firstLine="562"/>
        <w:jc w:val="both"/>
        <w:rPr>
          <w:sz w:val="28"/>
          <w:szCs w:val="28"/>
          <w:lang w:val="uk-UA"/>
        </w:rPr>
      </w:pPr>
      <w:r w:rsidRPr="00710D9F">
        <w:rPr>
          <w:sz w:val="28"/>
          <w:szCs w:val="28"/>
          <w:lang w:val="uk-UA"/>
        </w:rPr>
        <w:t>Делегувати виконавчому комітету Лисянської селищної ради за погодженням з постійною комісією селищної  ради з питань соціально-економічного розвитку, планування, бюджету і фінансів у період між сесіями селищної ради право приймати рішення щодо уточнення річних сум, розподілу та перерозподілу обсягів трансфертів з державного та інших місцевих бюджетів відповідно до актів законодавства і рішень про місцеві бюджети з наступним внесенням змін до рішення про селищний бюджет.</w:t>
      </w:r>
    </w:p>
    <w:p w:rsidR="00C20C37" w:rsidRPr="00710D9F" w:rsidRDefault="00C20C37" w:rsidP="0002008B">
      <w:pPr>
        <w:shd w:val="clear" w:color="auto" w:fill="FFFFFF"/>
        <w:spacing w:before="60"/>
        <w:ind w:firstLine="562"/>
        <w:jc w:val="both"/>
      </w:pPr>
      <w:r w:rsidRPr="00710D9F">
        <w:rPr>
          <w:sz w:val="28"/>
          <w:szCs w:val="28"/>
          <w:lang w:val="uk-UA"/>
        </w:rPr>
        <w:t>Забороняється без внесення змін до рішення про селищний бюджет збільшення бюджетних призначень за загальним та спеціальним фондами селищного бюджету на:</w:t>
      </w:r>
    </w:p>
    <w:p w:rsidR="00C20C37" w:rsidRPr="00710D9F" w:rsidRDefault="00C20C37" w:rsidP="0002008B">
      <w:pPr>
        <w:shd w:val="clear" w:color="auto" w:fill="FFFFFF"/>
        <w:spacing w:before="60"/>
        <w:ind w:right="10" w:firstLine="562"/>
        <w:jc w:val="both"/>
      </w:pPr>
      <w:r w:rsidRPr="00710D9F">
        <w:rPr>
          <w:spacing w:val="-1"/>
          <w:sz w:val="28"/>
          <w:szCs w:val="28"/>
          <w:lang w:val="uk-UA"/>
        </w:rPr>
        <w:t xml:space="preserve">оплату праці працівників бюджетних установ за рахунок зменшення інших </w:t>
      </w:r>
      <w:r w:rsidRPr="00710D9F">
        <w:rPr>
          <w:sz w:val="28"/>
          <w:szCs w:val="28"/>
          <w:lang w:val="uk-UA"/>
        </w:rPr>
        <w:t>видатків;</w:t>
      </w:r>
    </w:p>
    <w:p w:rsidR="00C20C37" w:rsidRPr="00710D9F" w:rsidRDefault="00C20C37" w:rsidP="0002008B">
      <w:pPr>
        <w:shd w:val="clear" w:color="auto" w:fill="FFFFFF"/>
        <w:spacing w:before="60"/>
        <w:ind w:right="5" w:firstLine="562"/>
        <w:jc w:val="both"/>
      </w:pPr>
      <w:r w:rsidRPr="00710D9F">
        <w:rPr>
          <w:sz w:val="28"/>
          <w:szCs w:val="28"/>
          <w:lang w:val="uk-UA"/>
        </w:rPr>
        <w:t>видатки за бюджетними програмами, пов'язаними з функціонуванням органів місцевого самоврядування, за рахунок зменшення видатків за іншими бюджетними програмами.</w:t>
      </w:r>
    </w:p>
    <w:p w:rsidR="00C20C37" w:rsidRPr="00710D9F" w:rsidRDefault="00C20C37" w:rsidP="00480673">
      <w:pPr>
        <w:tabs>
          <w:tab w:val="left" w:pos="989"/>
        </w:tabs>
        <w:spacing w:before="60"/>
        <w:ind w:firstLine="562"/>
        <w:jc w:val="both"/>
        <w:rPr>
          <w:lang w:val="uk-UA"/>
        </w:rPr>
      </w:pPr>
      <w:r w:rsidRPr="00710D9F">
        <w:rPr>
          <w:spacing w:val="-2"/>
          <w:sz w:val="28"/>
          <w:szCs w:val="28"/>
          <w:lang w:val="uk-UA"/>
        </w:rPr>
        <w:t>12.</w:t>
      </w:r>
      <w:r w:rsidRPr="00710D9F">
        <w:rPr>
          <w:sz w:val="28"/>
          <w:szCs w:val="28"/>
          <w:lang w:val="uk-UA"/>
        </w:rPr>
        <w:tab/>
        <w:t>Відповідно до пункту 29 статті 26 та статті 60 Закону України «Про місцеве самоврядування в Україні», пункту 35  статті 64 Бюджетного кодексу</w:t>
      </w:r>
      <w:r w:rsidRPr="00710D9F">
        <w:rPr>
          <w:sz w:val="28"/>
          <w:szCs w:val="28"/>
          <w:lang w:val="uk-UA"/>
        </w:rPr>
        <w:br/>
        <w:t xml:space="preserve">України, встановити норматив відрахування частини чистого прибутку за наростаючим підсумком щоквартальної фінансово-господарської діяльності </w:t>
      </w:r>
      <w:r w:rsidRPr="00710D9F">
        <w:rPr>
          <w:spacing w:val="-1"/>
          <w:sz w:val="28"/>
          <w:szCs w:val="28"/>
          <w:lang w:val="uk-UA"/>
        </w:rPr>
        <w:t xml:space="preserve">підприємствами  селищної комунальної власності, або у статутних фондах яких є </w:t>
      </w:r>
      <w:r w:rsidRPr="00710D9F">
        <w:rPr>
          <w:sz w:val="28"/>
          <w:szCs w:val="28"/>
          <w:lang w:val="uk-UA"/>
        </w:rPr>
        <w:t>частка селищної комунальної власності, у розмірі 15 відсотків чистого прибутку від розміру комунальної частки (акцій, паїв) у їх статутних фондах, розрахованого згідно з положеннями (стандартами) бухгалтерського обліку.</w:t>
      </w:r>
    </w:p>
    <w:p w:rsidR="00C20C37" w:rsidRPr="00710D9F" w:rsidRDefault="00C20C37" w:rsidP="00480673">
      <w:pPr>
        <w:shd w:val="clear" w:color="auto" w:fill="FFFFFF"/>
        <w:spacing w:before="60"/>
        <w:ind w:firstLine="562"/>
        <w:jc w:val="both"/>
      </w:pPr>
      <w:r w:rsidRPr="00710D9F">
        <w:rPr>
          <w:sz w:val="28"/>
          <w:szCs w:val="28"/>
          <w:lang w:val="uk-UA"/>
        </w:rPr>
        <w:lastRenderedPageBreak/>
        <w:t>Частина чистого прибутку зараховується на відповідний рахунок з обліку надходжень до загального фонду бюджету селищної територіальної громади, відкритий в Головному управлінні Державної казначейської служби України у Черкаській області.</w:t>
      </w:r>
    </w:p>
    <w:p w:rsidR="00C20C37" w:rsidRPr="00710D9F" w:rsidRDefault="00C20C37" w:rsidP="00480673">
      <w:pPr>
        <w:tabs>
          <w:tab w:val="left" w:pos="989"/>
        </w:tabs>
        <w:spacing w:before="60"/>
        <w:ind w:firstLine="562"/>
      </w:pPr>
      <w:r w:rsidRPr="00710D9F">
        <w:rPr>
          <w:spacing w:val="-1"/>
          <w:sz w:val="28"/>
          <w:szCs w:val="28"/>
          <w:lang w:val="uk-UA"/>
        </w:rPr>
        <w:t xml:space="preserve">Підприємства селищної комунальної власності сплачують частину чистого </w:t>
      </w:r>
      <w:r w:rsidRPr="00710D9F">
        <w:rPr>
          <w:sz w:val="28"/>
          <w:szCs w:val="28"/>
          <w:lang w:val="uk-UA"/>
        </w:rPr>
        <w:t>прибутку за результатами фінансово-господарської діяльності 2021 року та наростаючим підсумком щоквартальної фінансово-господарської діяльності у 2022 році, у строки, встановлені для сплати податку на прибуток підприємств.</w:t>
      </w:r>
    </w:p>
    <w:p w:rsidR="00C20C37" w:rsidRPr="00710D9F" w:rsidRDefault="00C20C37" w:rsidP="00F774D2">
      <w:pPr>
        <w:shd w:val="clear" w:color="auto" w:fill="FFFFFF"/>
        <w:tabs>
          <w:tab w:val="left" w:pos="989"/>
        </w:tabs>
        <w:spacing w:before="60"/>
        <w:ind w:right="10" w:firstLine="562"/>
        <w:jc w:val="both"/>
        <w:rPr>
          <w:sz w:val="28"/>
          <w:szCs w:val="28"/>
          <w:lang w:val="uk-UA"/>
        </w:rPr>
      </w:pPr>
      <w:r w:rsidRPr="00710D9F">
        <w:rPr>
          <w:spacing w:val="-1"/>
          <w:sz w:val="28"/>
          <w:szCs w:val="28"/>
          <w:lang w:val="uk-UA"/>
        </w:rPr>
        <w:t xml:space="preserve">13. Установити, що рішення щодо звільнення від сплати орендної плати за </w:t>
      </w:r>
      <w:r w:rsidRPr="00710D9F">
        <w:rPr>
          <w:sz w:val="28"/>
          <w:szCs w:val="28"/>
          <w:lang w:val="uk-UA"/>
        </w:rPr>
        <w:t>оренду майна селищної комунальної власності (встановлення пільгової ставки) приймається селищною радою у разі визначення джерел компенсації втрат доходів селищного бюджету внаслідок надання таких пільг.</w:t>
      </w:r>
    </w:p>
    <w:p w:rsidR="00C20C37" w:rsidRPr="00710D9F" w:rsidRDefault="00C20C37" w:rsidP="00F774D2">
      <w:pPr>
        <w:spacing w:before="60"/>
        <w:ind w:firstLine="562"/>
        <w:rPr>
          <w:sz w:val="2"/>
          <w:szCs w:val="2"/>
          <w:lang w:val="uk-UA"/>
        </w:rPr>
      </w:pPr>
    </w:p>
    <w:p w:rsidR="00C20C37" w:rsidRPr="00710D9F" w:rsidRDefault="00C20C37" w:rsidP="00B35229">
      <w:pPr>
        <w:rPr>
          <w:spacing w:val="-2"/>
          <w:sz w:val="28"/>
          <w:szCs w:val="28"/>
          <w:lang w:val="uk-UA"/>
        </w:rPr>
      </w:pPr>
      <w:r w:rsidRPr="00710D9F">
        <w:rPr>
          <w:sz w:val="28"/>
          <w:szCs w:val="28"/>
          <w:lang w:val="uk-UA"/>
        </w:rPr>
        <w:t xml:space="preserve">14. Установити, що відповідно до вимог Бюджетного кодексу України передача субвенцій між місцевими бюджетами здійснюється на підставі укладання договору між місцевими радами. Договори в обов’язковому порядку погоджуються, а у разі передачі субвенцій з </w:t>
      </w:r>
      <w:r w:rsidRPr="00710D9F">
        <w:rPr>
          <w:spacing w:val="-1"/>
          <w:sz w:val="28"/>
          <w:szCs w:val="24"/>
          <w:lang w:val="uk-UA"/>
        </w:rPr>
        <w:t>бюджету Лисянської</w:t>
      </w:r>
      <w:r w:rsidRPr="00710D9F">
        <w:rPr>
          <w:spacing w:val="-1"/>
          <w:sz w:val="28"/>
          <w:szCs w:val="24"/>
        </w:rPr>
        <w:t xml:space="preserve"> </w:t>
      </w:r>
      <w:r w:rsidRPr="00710D9F">
        <w:rPr>
          <w:spacing w:val="-1"/>
          <w:sz w:val="28"/>
          <w:szCs w:val="24"/>
          <w:lang w:val="uk-UA"/>
        </w:rPr>
        <w:t>селищної територіальної громади</w:t>
      </w:r>
      <w:r w:rsidRPr="00710D9F">
        <w:rPr>
          <w:spacing w:val="-1"/>
          <w:sz w:val="28"/>
          <w:szCs w:val="24"/>
        </w:rPr>
        <w:t xml:space="preserve"> </w:t>
      </w:r>
      <w:r w:rsidRPr="00710D9F">
        <w:rPr>
          <w:sz w:val="28"/>
          <w:szCs w:val="28"/>
          <w:lang w:val="uk-UA"/>
        </w:rPr>
        <w:t>розробляються структурними підрозділами  – головними розпорядниками коштів селищного бюджету.</w:t>
      </w:r>
    </w:p>
    <w:p w:rsidR="00C20C37" w:rsidRPr="00710D9F" w:rsidRDefault="00C20C37" w:rsidP="00F774D2">
      <w:pPr>
        <w:shd w:val="clear" w:color="auto" w:fill="FFFFFF"/>
        <w:tabs>
          <w:tab w:val="left" w:pos="998"/>
        </w:tabs>
        <w:spacing w:before="60"/>
        <w:ind w:right="10"/>
        <w:jc w:val="both"/>
        <w:rPr>
          <w:sz w:val="28"/>
          <w:szCs w:val="28"/>
          <w:lang w:val="uk-UA"/>
        </w:rPr>
      </w:pPr>
      <w:r w:rsidRPr="00710D9F">
        <w:rPr>
          <w:spacing w:val="-1"/>
          <w:sz w:val="28"/>
          <w:szCs w:val="28"/>
          <w:lang w:val="uk-UA"/>
        </w:rPr>
        <w:t xml:space="preserve">        15. Доручити фінансовому відділу Лисянської селищної ради у разі внесення </w:t>
      </w:r>
      <w:r w:rsidRPr="00710D9F">
        <w:rPr>
          <w:sz w:val="28"/>
          <w:szCs w:val="28"/>
          <w:lang w:val="uk-UA"/>
        </w:rPr>
        <w:t>Міністерством фінансів України змін та доповнень до бюджетної класифікації, врахувати такі зміни під час складання та виконання розпису селищного</w:t>
      </w:r>
      <w:r w:rsidRPr="00710D9F">
        <w:rPr>
          <w:color w:val="FF0000"/>
          <w:sz w:val="28"/>
          <w:szCs w:val="28"/>
          <w:lang w:val="uk-UA"/>
        </w:rPr>
        <w:t xml:space="preserve"> </w:t>
      </w:r>
      <w:r w:rsidRPr="00710D9F">
        <w:rPr>
          <w:sz w:val="28"/>
          <w:szCs w:val="28"/>
          <w:lang w:val="uk-UA"/>
        </w:rPr>
        <w:t>бюджету на 2022 рік з послідуючим внесенням змін до цього рішення.</w:t>
      </w:r>
    </w:p>
    <w:p w:rsidR="00C20C37" w:rsidRPr="00710D9F" w:rsidRDefault="00C20C37" w:rsidP="00F774D2">
      <w:pPr>
        <w:shd w:val="clear" w:color="auto" w:fill="FFFFFF"/>
        <w:tabs>
          <w:tab w:val="left" w:pos="998"/>
        </w:tabs>
        <w:spacing w:before="60"/>
        <w:ind w:right="10"/>
        <w:jc w:val="both"/>
        <w:rPr>
          <w:spacing w:val="-2"/>
          <w:sz w:val="28"/>
          <w:szCs w:val="28"/>
          <w:lang w:val="uk-UA"/>
        </w:rPr>
      </w:pPr>
      <w:r w:rsidRPr="00710D9F">
        <w:rPr>
          <w:spacing w:val="-2"/>
          <w:sz w:val="28"/>
          <w:szCs w:val="28"/>
          <w:lang w:val="uk-UA"/>
        </w:rPr>
        <w:t xml:space="preserve">        </w:t>
      </w:r>
      <w:r w:rsidRPr="00710D9F">
        <w:rPr>
          <w:sz w:val="28"/>
          <w:szCs w:val="28"/>
          <w:lang w:val="uk-UA"/>
        </w:rPr>
        <w:t>16.Це рішення набирає чинності з 1 січня 2022 року.</w:t>
      </w:r>
    </w:p>
    <w:p w:rsidR="00C20C37" w:rsidRPr="00710D9F" w:rsidRDefault="00C20C37" w:rsidP="00F774D2">
      <w:pPr>
        <w:shd w:val="clear" w:color="auto" w:fill="FFFFFF"/>
        <w:tabs>
          <w:tab w:val="left" w:pos="998"/>
        </w:tabs>
        <w:spacing w:before="60"/>
        <w:ind w:right="10"/>
        <w:jc w:val="both"/>
        <w:rPr>
          <w:spacing w:val="-2"/>
          <w:sz w:val="28"/>
          <w:szCs w:val="28"/>
          <w:lang w:val="uk-UA"/>
        </w:rPr>
      </w:pPr>
      <w:r w:rsidRPr="00710D9F">
        <w:rPr>
          <w:sz w:val="28"/>
          <w:szCs w:val="28"/>
          <w:lang w:val="uk-UA"/>
        </w:rPr>
        <w:t xml:space="preserve">        17</w:t>
      </w:r>
      <w:r w:rsidR="0095723D" w:rsidRPr="00710D9F">
        <w:rPr>
          <w:sz w:val="28"/>
          <w:szCs w:val="28"/>
          <w:lang w:val="uk-UA"/>
        </w:rPr>
        <w:t>.Додатки 1, 2, 3, 4, 5</w:t>
      </w:r>
      <w:r w:rsidRPr="00710D9F">
        <w:rPr>
          <w:sz w:val="28"/>
          <w:szCs w:val="28"/>
          <w:lang w:val="uk-UA"/>
        </w:rPr>
        <w:t xml:space="preserve"> до цього рішення є його невід’ємною частиною.</w:t>
      </w:r>
    </w:p>
    <w:p w:rsidR="00C20C37" w:rsidRPr="00710D9F" w:rsidRDefault="00C20C37" w:rsidP="00F774D2">
      <w:pPr>
        <w:shd w:val="clear" w:color="auto" w:fill="FFFFFF"/>
        <w:tabs>
          <w:tab w:val="left" w:pos="998"/>
        </w:tabs>
        <w:spacing w:before="60"/>
        <w:ind w:right="10"/>
        <w:jc w:val="both"/>
        <w:rPr>
          <w:spacing w:val="-2"/>
          <w:sz w:val="28"/>
          <w:szCs w:val="28"/>
          <w:lang w:val="uk-UA"/>
        </w:rPr>
      </w:pPr>
      <w:r w:rsidRPr="00710D9F">
        <w:rPr>
          <w:sz w:val="28"/>
          <w:szCs w:val="28"/>
          <w:lang w:val="uk-UA"/>
        </w:rPr>
        <w:t xml:space="preserve">        18. Виконавчому комітету Лисянської селищної ради опублікувати це рішення не пізніше, ніж через десять днів з дня його прийняття, у газеті «Понад </w:t>
      </w:r>
      <w:proofErr w:type="spellStart"/>
      <w:r w:rsidRPr="00710D9F">
        <w:rPr>
          <w:sz w:val="28"/>
          <w:szCs w:val="28"/>
          <w:lang w:val="uk-UA"/>
        </w:rPr>
        <w:t>Тікичем</w:t>
      </w:r>
      <w:proofErr w:type="spellEnd"/>
      <w:r w:rsidRPr="00710D9F">
        <w:rPr>
          <w:sz w:val="28"/>
          <w:szCs w:val="28"/>
          <w:lang w:val="uk-UA"/>
        </w:rPr>
        <w:t>»</w:t>
      </w:r>
      <w:r w:rsidR="00933534" w:rsidRPr="00710D9F">
        <w:rPr>
          <w:sz w:val="28"/>
          <w:szCs w:val="28"/>
          <w:lang w:val="uk-UA"/>
        </w:rPr>
        <w:t xml:space="preserve"> та розмістити на офіційному сайті Лисянської селищної ради</w:t>
      </w:r>
      <w:r w:rsidRPr="00710D9F">
        <w:rPr>
          <w:sz w:val="28"/>
          <w:szCs w:val="28"/>
          <w:lang w:val="uk-UA"/>
        </w:rPr>
        <w:t>.</w:t>
      </w:r>
    </w:p>
    <w:p w:rsidR="00C20C37" w:rsidRPr="00710D9F" w:rsidRDefault="00C20C37" w:rsidP="00F774D2">
      <w:pPr>
        <w:rPr>
          <w:sz w:val="28"/>
          <w:szCs w:val="28"/>
          <w:lang w:val="uk-UA"/>
        </w:rPr>
      </w:pPr>
      <w:r w:rsidRPr="00710D9F">
        <w:rPr>
          <w:sz w:val="28"/>
          <w:szCs w:val="28"/>
          <w:lang w:val="uk-UA"/>
        </w:rPr>
        <w:t xml:space="preserve">        19. Контроль за виконанням цього рішення покласти на  постійну  комісію селищної  ради з питань соціально-економічного розвитку, планування, бюджету і фінансів.</w:t>
      </w:r>
    </w:p>
    <w:p w:rsidR="00C20C37" w:rsidRPr="00710D9F" w:rsidRDefault="00C20C37" w:rsidP="00F774D2">
      <w:pPr>
        <w:rPr>
          <w:sz w:val="28"/>
          <w:szCs w:val="28"/>
          <w:lang w:val="uk-UA"/>
        </w:rPr>
      </w:pPr>
    </w:p>
    <w:p w:rsidR="00C20C37" w:rsidRPr="00710D9F" w:rsidRDefault="00C20C37" w:rsidP="00F774D2">
      <w:pPr>
        <w:rPr>
          <w:sz w:val="28"/>
          <w:szCs w:val="28"/>
          <w:lang w:val="uk-UA"/>
        </w:rPr>
      </w:pPr>
    </w:p>
    <w:p w:rsidR="00C20C37" w:rsidRPr="00710D9F" w:rsidRDefault="00C20C37" w:rsidP="00F774D2">
      <w:pPr>
        <w:rPr>
          <w:sz w:val="28"/>
          <w:szCs w:val="28"/>
          <w:lang w:val="uk-UA"/>
        </w:rPr>
      </w:pPr>
    </w:p>
    <w:p w:rsidR="00C20C37" w:rsidRPr="00710D9F" w:rsidRDefault="00C20C37" w:rsidP="00F774D2">
      <w:pPr>
        <w:rPr>
          <w:sz w:val="28"/>
          <w:szCs w:val="28"/>
          <w:lang w:val="uk-UA"/>
        </w:rPr>
      </w:pPr>
    </w:p>
    <w:p w:rsidR="001F2F5D" w:rsidRDefault="001F2F5D" w:rsidP="001F2F5D">
      <w:pPr>
        <w:jc w:val="both"/>
        <w:rPr>
          <w:sz w:val="28"/>
          <w:szCs w:val="28"/>
          <w:lang w:val="uk-UA"/>
        </w:rPr>
      </w:pPr>
      <w:proofErr w:type="spellStart"/>
      <w:r>
        <w:rPr>
          <w:sz w:val="28"/>
          <w:szCs w:val="28"/>
          <w:lang w:val="uk-UA"/>
        </w:rPr>
        <w:t>В.о</w:t>
      </w:r>
      <w:proofErr w:type="spellEnd"/>
      <w:r>
        <w:rPr>
          <w:sz w:val="28"/>
          <w:szCs w:val="28"/>
          <w:lang w:val="uk-UA"/>
        </w:rPr>
        <w:t>. селищного голови</w:t>
      </w:r>
      <w:r w:rsidRPr="006B0CDF">
        <w:rPr>
          <w:sz w:val="28"/>
          <w:szCs w:val="28"/>
          <w:lang w:val="uk-UA"/>
        </w:rPr>
        <w:tab/>
        <w:t xml:space="preserve">         </w:t>
      </w:r>
      <w:r w:rsidRPr="006B0CDF">
        <w:rPr>
          <w:sz w:val="28"/>
          <w:szCs w:val="28"/>
          <w:lang w:val="uk-UA"/>
        </w:rPr>
        <w:tab/>
      </w:r>
      <w:r w:rsidRPr="006B0CDF">
        <w:rPr>
          <w:sz w:val="28"/>
          <w:szCs w:val="28"/>
          <w:lang w:val="uk-UA"/>
        </w:rPr>
        <w:tab/>
      </w:r>
      <w:r w:rsidRPr="006B0CDF">
        <w:rPr>
          <w:sz w:val="28"/>
          <w:szCs w:val="28"/>
          <w:lang w:val="uk-UA"/>
        </w:rPr>
        <w:tab/>
      </w:r>
      <w:r w:rsidRPr="006B0CDF">
        <w:rPr>
          <w:sz w:val="28"/>
          <w:szCs w:val="28"/>
          <w:lang w:val="uk-UA"/>
        </w:rPr>
        <w:tab/>
      </w:r>
      <w:r w:rsidRPr="006B0CDF">
        <w:rPr>
          <w:sz w:val="28"/>
          <w:szCs w:val="28"/>
          <w:lang w:val="uk-UA"/>
        </w:rPr>
        <w:tab/>
        <w:t xml:space="preserve">    </w:t>
      </w:r>
      <w:r>
        <w:rPr>
          <w:sz w:val="28"/>
          <w:szCs w:val="28"/>
          <w:lang w:val="uk-UA"/>
        </w:rPr>
        <w:t xml:space="preserve">            О.В.Макушенко</w:t>
      </w:r>
    </w:p>
    <w:p w:rsidR="00C20C37" w:rsidRPr="001F2F5D" w:rsidRDefault="00C20C37" w:rsidP="001F2F5D">
      <w:pPr>
        <w:rPr>
          <w:lang w:val="uk-UA"/>
        </w:rPr>
      </w:pPr>
    </w:p>
    <w:sectPr w:rsidR="00C20C37" w:rsidRPr="001F2F5D" w:rsidSect="0083057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03B5B"/>
    <w:multiLevelType w:val="singleLevel"/>
    <w:tmpl w:val="9FC48E9C"/>
    <w:lvl w:ilvl="0">
      <w:start w:val="1"/>
      <w:numFmt w:val="decimal"/>
      <w:lvlText w:val="%1)"/>
      <w:legacy w:legacy="1" w:legacySpace="0" w:legacyIndent="336"/>
      <w:lvlJc w:val="left"/>
      <w:rPr>
        <w:rFonts w:ascii="Times New Roman" w:hAnsi="Times New Roman" w:cs="Times New Roman" w:hint="default"/>
      </w:rPr>
    </w:lvl>
  </w:abstractNum>
  <w:abstractNum w:abstractNumId="1">
    <w:nsid w:val="2CAB5777"/>
    <w:multiLevelType w:val="singleLevel"/>
    <w:tmpl w:val="84C4F246"/>
    <w:lvl w:ilvl="0">
      <w:start w:val="8"/>
      <w:numFmt w:val="decimal"/>
      <w:lvlText w:val="%1."/>
      <w:legacy w:legacy="1" w:legacySpace="0" w:legacyIndent="360"/>
      <w:lvlJc w:val="left"/>
      <w:rPr>
        <w:rFonts w:ascii="Times New Roman" w:hAnsi="Times New Roman" w:cs="Times New Roman" w:hint="default"/>
      </w:rPr>
    </w:lvl>
  </w:abstractNum>
  <w:abstractNum w:abstractNumId="2">
    <w:nsid w:val="2D6B1D26"/>
    <w:multiLevelType w:val="singleLevel"/>
    <w:tmpl w:val="D360BD56"/>
    <w:lvl w:ilvl="0">
      <w:start w:val="5"/>
      <w:numFmt w:val="decimal"/>
      <w:lvlText w:val="%1)"/>
      <w:legacy w:legacy="1" w:legacySpace="0" w:legacyIndent="388"/>
      <w:lvlJc w:val="left"/>
      <w:rPr>
        <w:rFonts w:ascii="Times New Roman" w:hAnsi="Times New Roman" w:cs="Times New Roman" w:hint="default"/>
      </w:rPr>
    </w:lvl>
  </w:abstractNum>
  <w:abstractNum w:abstractNumId="3">
    <w:nsid w:val="3B585722"/>
    <w:multiLevelType w:val="singleLevel"/>
    <w:tmpl w:val="099C1140"/>
    <w:lvl w:ilvl="0">
      <w:start w:val="1"/>
      <w:numFmt w:val="decimal"/>
      <w:lvlText w:val="%1)"/>
      <w:legacy w:legacy="1" w:legacySpace="0" w:legacyIndent="398"/>
      <w:lvlJc w:val="left"/>
      <w:rPr>
        <w:rFonts w:ascii="Times New Roman" w:hAnsi="Times New Roman" w:cs="Times New Roman" w:hint="default"/>
      </w:rPr>
    </w:lvl>
  </w:abstractNum>
  <w:abstractNum w:abstractNumId="4">
    <w:nsid w:val="60531BB6"/>
    <w:multiLevelType w:val="singleLevel"/>
    <w:tmpl w:val="BC3CCD6E"/>
    <w:lvl w:ilvl="0">
      <w:start w:val="4"/>
      <w:numFmt w:val="decimal"/>
      <w:lvlText w:val="%1."/>
      <w:legacy w:legacy="1" w:legacySpace="0" w:legacyIndent="283"/>
      <w:lvlJc w:val="left"/>
      <w:rPr>
        <w:rFonts w:ascii="Times New Roman" w:hAnsi="Times New Roman" w:cs="Times New Roman" w:hint="default"/>
      </w:rPr>
    </w:lvl>
  </w:abstractNum>
  <w:abstractNum w:abstractNumId="5">
    <w:nsid w:val="6634271C"/>
    <w:multiLevelType w:val="singleLevel"/>
    <w:tmpl w:val="194E3570"/>
    <w:lvl w:ilvl="0">
      <w:start w:val="2"/>
      <w:numFmt w:val="decimal"/>
      <w:lvlText w:val="%1)"/>
      <w:legacy w:legacy="1" w:legacySpace="0" w:legacyIndent="345"/>
      <w:lvlJc w:val="left"/>
      <w:rPr>
        <w:rFonts w:ascii="Times New Roman" w:hAnsi="Times New Roman" w:cs="Times New Roman" w:hint="default"/>
      </w:rPr>
    </w:lvl>
  </w:abstractNum>
  <w:abstractNum w:abstractNumId="6">
    <w:nsid w:val="78C85AAD"/>
    <w:multiLevelType w:val="singleLevel"/>
    <w:tmpl w:val="1220B7FC"/>
    <w:lvl w:ilvl="0">
      <w:start w:val="2"/>
      <w:numFmt w:val="decimal"/>
      <w:lvlText w:val="%1."/>
      <w:legacy w:legacy="1" w:legacySpace="0" w:legacyIndent="283"/>
      <w:lvlJc w:val="left"/>
      <w:rPr>
        <w:rFonts w:ascii="Times New Roman" w:hAnsi="Times New Roman" w:cs="Times New Roman" w:hint="default"/>
      </w:r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48B1"/>
    <w:rsid w:val="0002008B"/>
    <w:rsid w:val="00081DC1"/>
    <w:rsid w:val="000B6CAD"/>
    <w:rsid w:val="000E371B"/>
    <w:rsid w:val="001971E8"/>
    <w:rsid w:val="001A62BC"/>
    <w:rsid w:val="001B095D"/>
    <w:rsid w:val="001F2F5D"/>
    <w:rsid w:val="00225915"/>
    <w:rsid w:val="002642D4"/>
    <w:rsid w:val="002B0B50"/>
    <w:rsid w:val="002B568C"/>
    <w:rsid w:val="00347703"/>
    <w:rsid w:val="003648B1"/>
    <w:rsid w:val="0047442A"/>
    <w:rsid w:val="00480673"/>
    <w:rsid w:val="00596E40"/>
    <w:rsid w:val="006A4314"/>
    <w:rsid w:val="006B7034"/>
    <w:rsid w:val="00710D9F"/>
    <w:rsid w:val="007768EF"/>
    <w:rsid w:val="00830577"/>
    <w:rsid w:val="00864158"/>
    <w:rsid w:val="0090435C"/>
    <w:rsid w:val="00904C39"/>
    <w:rsid w:val="00933534"/>
    <w:rsid w:val="00934A69"/>
    <w:rsid w:val="009413D7"/>
    <w:rsid w:val="0095723D"/>
    <w:rsid w:val="00A41CD7"/>
    <w:rsid w:val="00A51044"/>
    <w:rsid w:val="00A72BE5"/>
    <w:rsid w:val="00B06BAA"/>
    <w:rsid w:val="00B35229"/>
    <w:rsid w:val="00B47F6C"/>
    <w:rsid w:val="00B76FB9"/>
    <w:rsid w:val="00BA1866"/>
    <w:rsid w:val="00C15D3F"/>
    <w:rsid w:val="00C20222"/>
    <w:rsid w:val="00C20C37"/>
    <w:rsid w:val="00C74FE6"/>
    <w:rsid w:val="00C80770"/>
    <w:rsid w:val="00C85076"/>
    <w:rsid w:val="00CC005A"/>
    <w:rsid w:val="00CC6DC2"/>
    <w:rsid w:val="00CF7914"/>
    <w:rsid w:val="00DA299C"/>
    <w:rsid w:val="00E7749C"/>
    <w:rsid w:val="00EB4E27"/>
    <w:rsid w:val="00EE1A7E"/>
    <w:rsid w:val="00F25E54"/>
    <w:rsid w:val="00F27B61"/>
    <w:rsid w:val="00F447C7"/>
    <w:rsid w:val="00F774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D2"/>
    <w:rPr>
      <w:rFonts w:ascii="Times New Roman" w:eastAsia="Times New Roman" w:hAnsi="Times New Roman"/>
    </w:rPr>
  </w:style>
  <w:style w:type="paragraph" w:styleId="1">
    <w:name w:val="heading 1"/>
    <w:basedOn w:val="a"/>
    <w:next w:val="a"/>
    <w:link w:val="10"/>
    <w:uiPriority w:val="99"/>
    <w:qFormat/>
    <w:rsid w:val="00F774D2"/>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9"/>
    <w:qFormat/>
    <w:rsid w:val="00F774D2"/>
    <w:pPr>
      <w:keepNext/>
      <w:jc w:val="both"/>
      <w:outlineLvl w:val="4"/>
    </w:pPr>
    <w:rPr>
      <w:rFonts w:ascii="Bookman Old Style" w:hAnsi="Bookman Old Style"/>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74D2"/>
    <w:rPr>
      <w:rFonts w:ascii="Arial" w:hAnsi="Arial" w:cs="Arial"/>
      <w:b/>
      <w:bCs/>
      <w:kern w:val="32"/>
      <w:sz w:val="32"/>
      <w:szCs w:val="32"/>
      <w:lang w:val="ru-RU" w:eastAsia="ru-RU"/>
    </w:rPr>
  </w:style>
  <w:style w:type="character" w:customStyle="1" w:styleId="50">
    <w:name w:val="Заголовок 5 Знак"/>
    <w:basedOn w:val="a0"/>
    <w:link w:val="5"/>
    <w:uiPriority w:val="99"/>
    <w:locked/>
    <w:rsid w:val="00F774D2"/>
    <w:rPr>
      <w:rFonts w:ascii="Bookman Old Style" w:hAnsi="Bookman Old Style" w:cs="Times New Roman"/>
      <w:sz w:val="27"/>
      <w:szCs w:val="27"/>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4.rada.gov.ua/laws/show/245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1818</Words>
  <Characters>10367</Characters>
  <Application>Microsoft Office Word</Application>
  <DocSecurity>0</DocSecurity>
  <Lines>86</Lines>
  <Paragraphs>24</Paragraphs>
  <ScaleCrop>false</ScaleCrop>
  <Company/>
  <LinksUpToDate>false</LinksUpToDate>
  <CharactersWithSpaces>12161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cp:revision>
  <dcterms:created xsi:type="dcterms:W3CDTF">2021-12-15T13:24:00Z</dcterms:created>
  <dcterms:modified xsi:type="dcterms:W3CDTF">2021-12-30T08:34:00Z</dcterms:modified>
</cp:coreProperties>
</file>