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9C6" w:rsidRDefault="00367151" w:rsidP="001179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6.65pt;margin-top:0;width:33.8pt;height:49.45pt;z-index:251660288">
            <v:imagedata r:id="rId6" o:title=""/>
            <w10:wrap type="square" side="right"/>
          </v:shape>
          <o:OLEObject Type="Embed" ProgID="PBrush" ShapeID="_x0000_s1027" DrawAspect="Content" ObjectID="_1699853196" r:id="rId7"/>
        </w:pict>
      </w:r>
    </w:p>
    <w:p w:rsidR="001179C6" w:rsidRDefault="001179C6" w:rsidP="001179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868C3" w:rsidRPr="00151099" w:rsidRDefault="006F083C" w:rsidP="001179C6">
      <w:pPr>
        <w:tabs>
          <w:tab w:val="center" w:pos="208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="001179C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 w:type="textWrapping" w:clear="all"/>
      </w:r>
    </w:p>
    <w:p w:rsidR="002868C3" w:rsidRPr="00151099" w:rsidRDefault="002868C3" w:rsidP="00286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868C3" w:rsidRPr="00151099" w:rsidRDefault="002868C3" w:rsidP="00286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5109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ЛИСЯНСЬКА СЕЛИЩНА РАДА</w:t>
      </w:r>
    </w:p>
    <w:p w:rsidR="002868C3" w:rsidRPr="00151099" w:rsidRDefault="002868C3" w:rsidP="00286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868C3" w:rsidRPr="00151099" w:rsidRDefault="002868C3" w:rsidP="00286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5109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15109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15109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Я </w:t>
      </w:r>
    </w:p>
    <w:p w:rsidR="002868C3" w:rsidRPr="00151099" w:rsidRDefault="002868C3" w:rsidP="00286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868C3" w:rsidRPr="00151099" w:rsidRDefault="006F083C" w:rsidP="006F08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ПРОЕКТ</w:t>
      </w:r>
    </w:p>
    <w:p w:rsidR="002868C3" w:rsidRPr="00151099" w:rsidRDefault="002868C3" w:rsidP="002868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510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6F083C">
        <w:rPr>
          <w:rFonts w:ascii="Times New Roman" w:eastAsia="Times New Roman" w:hAnsi="Times New Roman" w:cs="Times New Roman"/>
          <w:sz w:val="28"/>
          <w:szCs w:val="28"/>
          <w:lang w:val="uk-UA"/>
        </w:rPr>
        <w:t>03</w:t>
      </w:r>
      <w:r w:rsidRPr="0015109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6F083C">
        <w:rPr>
          <w:rFonts w:ascii="Times New Roman" w:eastAsia="Times New Roman" w:hAnsi="Times New Roman" w:cs="Times New Roman"/>
          <w:sz w:val="28"/>
          <w:szCs w:val="28"/>
          <w:lang w:val="uk-UA"/>
        </w:rPr>
        <w:t>12</w:t>
      </w:r>
      <w:r w:rsidRPr="001510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.2021   </w:t>
      </w:r>
      <w:r w:rsidR="006F08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Pr="001510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</w:t>
      </w:r>
      <w:proofErr w:type="spellStart"/>
      <w:r w:rsidRPr="00151099">
        <w:rPr>
          <w:rFonts w:ascii="Times New Roman" w:eastAsia="Times New Roman" w:hAnsi="Times New Roman" w:cs="Times New Roman"/>
          <w:sz w:val="28"/>
          <w:szCs w:val="28"/>
          <w:lang w:val="uk-UA"/>
        </w:rPr>
        <w:t>смт</w:t>
      </w:r>
      <w:proofErr w:type="spellEnd"/>
      <w:r w:rsidRPr="001510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51099">
        <w:rPr>
          <w:rFonts w:ascii="Times New Roman" w:eastAsia="Times New Roman" w:hAnsi="Times New Roman" w:cs="Times New Roman"/>
          <w:sz w:val="28"/>
          <w:szCs w:val="28"/>
          <w:lang w:val="uk-UA"/>
        </w:rPr>
        <w:t>Лисянка</w:t>
      </w:r>
      <w:proofErr w:type="spellEnd"/>
      <w:r w:rsidRPr="001510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151099">
        <w:rPr>
          <w:rFonts w:ascii="Times New Roman" w:eastAsia="Times New Roman" w:hAnsi="Times New Roman" w:cs="Times New Roman"/>
          <w:szCs w:val="28"/>
          <w:lang w:val="uk-UA"/>
        </w:rPr>
        <w:t xml:space="preserve">      </w:t>
      </w:r>
      <w:r w:rsidRPr="001510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="006F08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1510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6F083C">
        <w:rPr>
          <w:rFonts w:ascii="Times New Roman" w:eastAsia="Times New Roman" w:hAnsi="Times New Roman" w:cs="Times New Roman"/>
          <w:sz w:val="28"/>
          <w:szCs w:val="28"/>
          <w:lang w:val="uk-UA"/>
        </w:rPr>
        <w:t>22-3</w:t>
      </w:r>
      <w:r w:rsidRPr="00151099">
        <w:rPr>
          <w:rFonts w:ascii="Times New Roman" w:eastAsia="Times New Roman" w:hAnsi="Times New Roman" w:cs="Times New Roman"/>
          <w:sz w:val="28"/>
          <w:szCs w:val="28"/>
          <w:lang w:val="uk-UA"/>
        </w:rPr>
        <w:t>/VIIІ</w:t>
      </w:r>
    </w:p>
    <w:p w:rsidR="002868C3" w:rsidRPr="00151099" w:rsidRDefault="002868C3" w:rsidP="00286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68C3" w:rsidRPr="00151099" w:rsidRDefault="002868C3" w:rsidP="00286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68C3" w:rsidRPr="00151099" w:rsidRDefault="002868C3" w:rsidP="002868C3">
      <w:pPr>
        <w:pStyle w:val="a6"/>
        <w:shd w:val="clear" w:color="auto" w:fill="auto"/>
        <w:spacing w:line="240" w:lineRule="auto"/>
        <w:jc w:val="left"/>
        <w:rPr>
          <w:rFonts w:ascii="Times New Roman" w:hAnsi="Times New Roman"/>
          <w:sz w:val="28"/>
          <w:szCs w:val="28"/>
          <w:lang w:val="uk-UA" w:eastAsia="uk-UA"/>
        </w:rPr>
      </w:pPr>
      <w:r w:rsidRPr="00151099">
        <w:rPr>
          <w:rFonts w:ascii="Times New Roman" w:hAnsi="Times New Roman"/>
          <w:sz w:val="28"/>
          <w:szCs w:val="28"/>
          <w:lang w:val="uk-UA" w:eastAsia="uk-UA"/>
        </w:rPr>
        <w:t xml:space="preserve">Про затвердження Положення про </w:t>
      </w:r>
    </w:p>
    <w:p w:rsidR="002868C3" w:rsidRPr="00151099" w:rsidRDefault="002868C3" w:rsidP="002868C3">
      <w:pPr>
        <w:pStyle w:val="a6"/>
        <w:shd w:val="clear" w:color="auto" w:fill="auto"/>
        <w:spacing w:line="240" w:lineRule="auto"/>
        <w:jc w:val="left"/>
        <w:rPr>
          <w:rFonts w:ascii="Times New Roman" w:hAnsi="Times New Roman"/>
          <w:sz w:val="28"/>
          <w:szCs w:val="28"/>
          <w:lang w:val="uk-UA" w:eastAsia="uk-UA"/>
        </w:rPr>
      </w:pPr>
      <w:r w:rsidRPr="00151099">
        <w:rPr>
          <w:rFonts w:ascii="Times New Roman" w:hAnsi="Times New Roman"/>
          <w:sz w:val="28"/>
          <w:szCs w:val="28"/>
          <w:lang w:val="uk-UA" w:eastAsia="uk-UA"/>
        </w:rPr>
        <w:t xml:space="preserve">оренду майна комунальної власності </w:t>
      </w:r>
    </w:p>
    <w:p w:rsidR="002868C3" w:rsidRPr="00151099" w:rsidRDefault="002868C3" w:rsidP="002868C3">
      <w:pPr>
        <w:pStyle w:val="a6"/>
        <w:shd w:val="clear" w:color="auto" w:fill="auto"/>
        <w:spacing w:line="240" w:lineRule="auto"/>
        <w:jc w:val="left"/>
        <w:rPr>
          <w:rFonts w:ascii="Times New Roman" w:hAnsi="Times New Roman"/>
          <w:sz w:val="28"/>
          <w:szCs w:val="28"/>
          <w:lang w:val="uk-UA" w:eastAsia="uk-UA"/>
        </w:rPr>
      </w:pPr>
      <w:r w:rsidRPr="00151099">
        <w:rPr>
          <w:rFonts w:ascii="Times New Roman" w:hAnsi="Times New Roman"/>
          <w:sz w:val="28"/>
          <w:szCs w:val="28"/>
          <w:lang w:val="uk-UA" w:eastAsia="uk-UA"/>
        </w:rPr>
        <w:t xml:space="preserve">Лисянської селищної територіальної </w:t>
      </w:r>
    </w:p>
    <w:p w:rsidR="002868C3" w:rsidRPr="00151099" w:rsidRDefault="002868C3" w:rsidP="002868C3">
      <w:pPr>
        <w:pStyle w:val="a6"/>
        <w:shd w:val="clear" w:color="auto" w:fill="auto"/>
        <w:spacing w:line="240" w:lineRule="auto"/>
        <w:jc w:val="left"/>
        <w:rPr>
          <w:rFonts w:ascii="Times New Roman" w:hAnsi="Times New Roman"/>
          <w:sz w:val="28"/>
          <w:szCs w:val="28"/>
          <w:lang w:val="uk-UA" w:eastAsia="uk-UA"/>
        </w:rPr>
      </w:pPr>
      <w:r w:rsidRPr="00151099">
        <w:rPr>
          <w:rFonts w:ascii="Times New Roman" w:hAnsi="Times New Roman"/>
          <w:sz w:val="28"/>
          <w:szCs w:val="28"/>
          <w:lang w:val="uk-UA" w:eastAsia="uk-UA"/>
        </w:rPr>
        <w:t xml:space="preserve">громади та забезпечення відносин </w:t>
      </w:r>
    </w:p>
    <w:p w:rsidR="002868C3" w:rsidRPr="00151099" w:rsidRDefault="002868C3" w:rsidP="002868C3">
      <w:pPr>
        <w:pStyle w:val="a6"/>
        <w:shd w:val="clear" w:color="auto" w:fill="auto"/>
        <w:spacing w:line="240" w:lineRule="auto"/>
        <w:jc w:val="left"/>
        <w:rPr>
          <w:rFonts w:ascii="Times New Roman" w:hAnsi="Times New Roman"/>
          <w:sz w:val="28"/>
          <w:szCs w:val="28"/>
          <w:lang w:val="uk-UA" w:eastAsia="uk-UA"/>
        </w:rPr>
      </w:pPr>
      <w:r w:rsidRPr="00151099">
        <w:rPr>
          <w:rFonts w:ascii="Times New Roman" w:hAnsi="Times New Roman"/>
          <w:sz w:val="28"/>
          <w:szCs w:val="28"/>
          <w:lang w:val="uk-UA" w:eastAsia="uk-UA"/>
        </w:rPr>
        <w:t>у сфері оренди комунального майна</w:t>
      </w:r>
    </w:p>
    <w:p w:rsidR="002868C3" w:rsidRPr="00151099" w:rsidRDefault="002868C3" w:rsidP="002868C3">
      <w:pPr>
        <w:pStyle w:val="a6"/>
        <w:shd w:val="clear" w:color="auto" w:fill="auto"/>
        <w:spacing w:line="240" w:lineRule="auto"/>
        <w:ind w:firstLine="831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2868C3" w:rsidRPr="00151099" w:rsidRDefault="002868C3" w:rsidP="000403BB">
      <w:pPr>
        <w:pStyle w:val="a6"/>
        <w:shd w:val="clear" w:color="auto" w:fill="auto"/>
        <w:spacing w:line="240" w:lineRule="auto"/>
        <w:ind w:firstLine="831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151099">
        <w:rPr>
          <w:rFonts w:ascii="Times New Roman" w:hAnsi="Times New Roman"/>
          <w:sz w:val="28"/>
          <w:szCs w:val="28"/>
          <w:lang w:val="uk-UA" w:eastAsia="uk-UA"/>
        </w:rPr>
        <w:t xml:space="preserve">Відповідно до пункту 30 статті 26, пункту 5 статті 60 Закону України «Про місцеве самоврядування в Україні», Закону України «Про оренду державного та комунального майна», постанова КМУ від </w:t>
      </w:r>
      <w:r w:rsidR="000403BB" w:rsidRPr="00151099">
        <w:rPr>
          <w:rFonts w:ascii="Times New Roman" w:hAnsi="Times New Roman"/>
          <w:sz w:val="28"/>
          <w:szCs w:val="28"/>
          <w:lang w:val="uk-UA" w:eastAsia="uk-UA"/>
        </w:rPr>
        <w:t>03 червня 2020</w:t>
      </w:r>
      <w:r w:rsidRPr="00151099">
        <w:rPr>
          <w:rFonts w:ascii="Times New Roman" w:hAnsi="Times New Roman"/>
          <w:sz w:val="28"/>
          <w:szCs w:val="28"/>
          <w:lang w:val="uk-UA" w:eastAsia="uk-UA"/>
        </w:rPr>
        <w:t xml:space="preserve"> №</w:t>
      </w:r>
      <w:r w:rsidR="000403BB" w:rsidRPr="00151099">
        <w:rPr>
          <w:rFonts w:ascii="Times New Roman" w:hAnsi="Times New Roman"/>
          <w:sz w:val="28"/>
          <w:szCs w:val="28"/>
          <w:lang w:val="uk-UA" w:eastAsia="uk-UA"/>
        </w:rPr>
        <w:t xml:space="preserve">483 «Деякі питання оренди державного та комунального майна», </w:t>
      </w:r>
      <w:r w:rsidRPr="00151099">
        <w:rPr>
          <w:rFonts w:ascii="Times New Roman" w:hAnsi="Times New Roman"/>
          <w:sz w:val="28"/>
          <w:szCs w:val="28"/>
          <w:lang w:val="uk-UA" w:eastAsia="uk-UA"/>
        </w:rPr>
        <w:t xml:space="preserve"> з</w:t>
      </w:r>
      <w:r w:rsidRPr="00151099">
        <w:rPr>
          <w:rFonts w:ascii="Times New Roman" w:hAnsi="Times New Roman"/>
          <w:sz w:val="28"/>
          <w:szCs w:val="28"/>
          <w:lang w:val="uk-UA"/>
        </w:rPr>
        <w:t xml:space="preserve"> метою забезпечення ефективності розпорядчих дій щодо управління комунальним майном та реалізації завдань по надходженню коштів до місцевого бюджету, селищна рада</w:t>
      </w:r>
    </w:p>
    <w:p w:rsidR="002868C3" w:rsidRPr="00151099" w:rsidRDefault="002868C3" w:rsidP="002868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51099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0403BB" w:rsidRPr="00151099" w:rsidRDefault="002868C3" w:rsidP="000403BB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1099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0403BB" w:rsidRPr="00151099">
        <w:rPr>
          <w:rFonts w:ascii="Times New Roman" w:hAnsi="Times New Roman" w:cs="Times New Roman"/>
          <w:sz w:val="28"/>
          <w:szCs w:val="28"/>
          <w:lang w:val="uk-UA" w:eastAsia="uk-UA"/>
        </w:rPr>
        <w:t>Положення про оренду майна комунальної власності Лисянської селищної територіальної громади та забезпечення відносин у сфері оренди комунального майна, згідно з додатком 1.</w:t>
      </w:r>
    </w:p>
    <w:p w:rsidR="00E43B74" w:rsidRPr="00151099" w:rsidRDefault="00E43B74" w:rsidP="00E43B74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1099">
        <w:rPr>
          <w:rFonts w:ascii="Times New Roman" w:hAnsi="Times New Roman" w:cs="Times New Roman"/>
          <w:sz w:val="28"/>
          <w:szCs w:val="28"/>
          <w:lang w:val="uk-UA"/>
        </w:rPr>
        <w:t>Затвердити Порядок розподілу орендної плати за використання майна Лисянської селищної територіальної громади</w:t>
      </w:r>
      <w:r w:rsidRPr="00151099">
        <w:rPr>
          <w:rFonts w:ascii="Times New Roman" w:hAnsi="Times New Roman" w:cs="Times New Roman"/>
          <w:sz w:val="28"/>
          <w:szCs w:val="28"/>
          <w:lang w:val="uk-UA" w:eastAsia="uk-UA"/>
        </w:rPr>
        <w:t>, згідно з додатком 2.</w:t>
      </w:r>
    </w:p>
    <w:p w:rsidR="002868C3" w:rsidRPr="00151099" w:rsidRDefault="002868C3" w:rsidP="002868C3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1099">
        <w:rPr>
          <w:rFonts w:ascii="Times New Roman" w:hAnsi="Times New Roman" w:cs="Times New Roman"/>
          <w:sz w:val="28"/>
          <w:szCs w:val="28"/>
          <w:lang w:val="uk-UA"/>
        </w:rPr>
        <w:t>Відділу інформаційного забезпечення оприлюднити дане рішення на офіційному сайті Лисянської селищної ради.</w:t>
      </w:r>
    </w:p>
    <w:p w:rsidR="00AA16D9" w:rsidRPr="00B62EB1" w:rsidRDefault="002868C3" w:rsidP="00AA16D9">
      <w:pPr>
        <w:pStyle w:val="a3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851"/>
        <w:jc w:val="both"/>
        <w:rPr>
          <w:sz w:val="28"/>
          <w:szCs w:val="28"/>
          <w:lang w:val="uk-UA"/>
        </w:rPr>
      </w:pPr>
      <w:r w:rsidRPr="0015109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Контроль за виконанням рішення покласти </w:t>
      </w:r>
      <w:r w:rsidR="00AA16D9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AA16D9" w:rsidRPr="00AA16D9">
        <w:rPr>
          <w:rFonts w:ascii="Times New Roman" w:hAnsi="Times New Roman" w:cs="Times New Roman"/>
          <w:sz w:val="28"/>
          <w:szCs w:val="28"/>
          <w:lang w:val="uk-UA"/>
        </w:rPr>
        <w:t xml:space="preserve"> постійну комісію селищної ради з питань соціально-економічного розвитку, планування, бюджету і фінансів.</w:t>
      </w:r>
    </w:p>
    <w:p w:rsidR="002868C3" w:rsidRPr="00151099" w:rsidRDefault="002868C3" w:rsidP="00E569FE">
      <w:pPr>
        <w:pStyle w:val="a3"/>
        <w:tabs>
          <w:tab w:val="left" w:pos="426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68C3" w:rsidRPr="00151099" w:rsidRDefault="002868C3" w:rsidP="002868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68C3" w:rsidRPr="00151099" w:rsidRDefault="002868C3" w:rsidP="002868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68C3" w:rsidRPr="00151099" w:rsidRDefault="002868C3" w:rsidP="002868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68C3" w:rsidRPr="00151099" w:rsidRDefault="002868C3" w:rsidP="002868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68C3" w:rsidRPr="00151099" w:rsidRDefault="002868C3" w:rsidP="00286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1099">
        <w:rPr>
          <w:rFonts w:ascii="Times New Roman" w:hAnsi="Times New Roman" w:cs="Times New Roman"/>
          <w:sz w:val="28"/>
          <w:szCs w:val="28"/>
          <w:lang w:val="uk-UA"/>
        </w:rPr>
        <w:t>Селищний голова</w:t>
      </w:r>
      <w:r w:rsidRPr="0015109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Pr="0015109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5109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5109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5109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5109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А.П. Проценко</w:t>
      </w:r>
    </w:p>
    <w:p w:rsidR="00580174" w:rsidRDefault="00580174" w:rsidP="003E69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E692C" w:rsidRPr="00151099" w:rsidRDefault="003E692C" w:rsidP="003E69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868C3" w:rsidRPr="00151099" w:rsidRDefault="002868C3" w:rsidP="002868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51099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1</w:t>
      </w:r>
    </w:p>
    <w:p w:rsidR="002868C3" w:rsidRPr="00151099" w:rsidRDefault="002868C3" w:rsidP="002868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51099">
        <w:rPr>
          <w:rFonts w:ascii="Times New Roman" w:hAnsi="Times New Roman" w:cs="Times New Roman"/>
          <w:sz w:val="28"/>
          <w:szCs w:val="28"/>
          <w:lang w:val="uk-UA"/>
        </w:rPr>
        <w:t>до рішення селищної ради</w:t>
      </w:r>
    </w:p>
    <w:p w:rsidR="002868C3" w:rsidRPr="00151099" w:rsidRDefault="002868C3" w:rsidP="002868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51099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F083C">
        <w:rPr>
          <w:rFonts w:ascii="Times New Roman" w:hAnsi="Times New Roman" w:cs="Times New Roman"/>
          <w:sz w:val="28"/>
          <w:szCs w:val="28"/>
          <w:lang w:val="uk-UA"/>
        </w:rPr>
        <w:t>03.12.2021</w:t>
      </w:r>
      <w:r w:rsidRPr="00151099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6F083C">
        <w:rPr>
          <w:rFonts w:ascii="Times New Roman" w:hAnsi="Times New Roman" w:cs="Times New Roman"/>
          <w:sz w:val="28"/>
          <w:szCs w:val="28"/>
          <w:lang w:val="uk-UA"/>
        </w:rPr>
        <w:t>22-3</w:t>
      </w:r>
      <w:r w:rsidRPr="00151099">
        <w:rPr>
          <w:rFonts w:ascii="Times New Roman" w:hAnsi="Times New Roman" w:cs="Times New Roman"/>
          <w:sz w:val="28"/>
          <w:szCs w:val="28"/>
          <w:lang w:val="uk-UA"/>
        </w:rPr>
        <w:t>/VIІI</w:t>
      </w:r>
    </w:p>
    <w:p w:rsidR="002868C3" w:rsidRPr="00151099" w:rsidRDefault="002868C3" w:rsidP="00E82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</w:p>
    <w:p w:rsidR="00026C70" w:rsidRPr="00151099" w:rsidRDefault="00026C70" w:rsidP="00E82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1510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ПОЛОЖЕННЯ</w:t>
      </w:r>
    </w:p>
    <w:p w:rsidR="00966C03" w:rsidRPr="00151099" w:rsidRDefault="00026C70" w:rsidP="00E82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 w:rsidRPr="001510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про</w:t>
      </w:r>
      <w:r w:rsidRPr="0015109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  <w:t> </w:t>
      </w:r>
      <w:r w:rsidRPr="001510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оренду майна </w:t>
      </w:r>
      <w:r w:rsidR="0045201A" w:rsidRPr="001510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Лисянської</w:t>
      </w:r>
      <w:r w:rsidRPr="001510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</w:t>
      </w:r>
      <w:r w:rsidR="00966C03" w:rsidRPr="001510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селищної </w:t>
      </w:r>
      <w:r w:rsidRPr="001510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територіальної громади</w:t>
      </w:r>
      <w:bookmarkStart w:id="0" w:name="_GoBack"/>
      <w:bookmarkEnd w:id="0"/>
      <w:r w:rsidR="00CE671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 та забезпечення </w:t>
      </w:r>
      <w:r w:rsidR="00CE6713" w:rsidRPr="00CE6713">
        <w:rPr>
          <w:rFonts w:ascii="Times New Roman" w:hAnsi="Times New Roman" w:cs="Times New Roman"/>
          <w:b/>
          <w:sz w:val="28"/>
          <w:szCs w:val="28"/>
          <w:lang w:val="uk-UA" w:eastAsia="uk-UA"/>
        </w:rPr>
        <w:t>відносин у сфері оренди комунального майна</w:t>
      </w:r>
    </w:p>
    <w:p w:rsidR="00026C70" w:rsidRPr="00151099" w:rsidRDefault="00026C70" w:rsidP="00E82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151099"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  <w:t> </w:t>
      </w:r>
    </w:p>
    <w:p w:rsidR="00EF2C3C" w:rsidRPr="00151099" w:rsidRDefault="00EF2C3C" w:rsidP="002F752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Положення про </w:t>
      </w:r>
      <w:r w:rsidR="00966C03"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оренду майна Лисянської селищної територіальної громади</w:t>
      </w:r>
      <w:r w:rsidR="00E820CC"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(далі – </w:t>
      </w:r>
      <w:r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Положення) розроблене </w:t>
      </w:r>
      <w:r w:rsidR="00CE671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на підставі до ст.ст. 24, 78</w:t>
      </w:r>
      <w:r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, Господарського кодексу України, ст.ст. 169, 172, 182, 327 Цивільного кодексу України, ст.ст. 26, 59, 60 Закону України «Про місцеве самоврядування в Україні», Закону України «Про оренду державного та комунального майна» № 157-IX від 03.10.2019 р. (далі – Закон), постанови КМУ «Деякі питання оренди державного та комунального майна» від 03.06.2020 р. № 483</w:t>
      </w:r>
      <w:r w:rsidR="00E820CC"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(далі – Порядок)</w:t>
      </w:r>
      <w:r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та інших нормативно-правових актів.</w:t>
      </w:r>
    </w:p>
    <w:p w:rsidR="00EF2C3C" w:rsidRPr="00151099" w:rsidRDefault="00966C03" w:rsidP="002F752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EF2C3C"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У цьому Положенні терміни вживаються у значеннях, встановлених </w:t>
      </w:r>
      <w:r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EF2C3C"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Законом.</w:t>
      </w:r>
    </w:p>
    <w:p w:rsidR="000A4617" w:rsidRPr="00151099" w:rsidRDefault="000A4617" w:rsidP="002F752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Передача в оренду комунального майна Лисянської селищної ради здійснюється відповідно до Закону, Порядку та цього Положення.</w:t>
      </w:r>
    </w:p>
    <w:p w:rsidR="00026C70" w:rsidRPr="00151099" w:rsidRDefault="00026C70" w:rsidP="002F752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Дане Положення визначає особливості правових, економічних та організаційних відносин, пов’язані з передачею в оренду комунального майна </w:t>
      </w:r>
      <w:r w:rsidR="00966C03"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Лисянської селищної</w:t>
      </w:r>
      <w:r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територіальної громади, які віднесені до повноважень органів місцевого самоврядування.</w:t>
      </w:r>
    </w:p>
    <w:p w:rsidR="00026C70" w:rsidRPr="00151099" w:rsidRDefault="00026C70" w:rsidP="002F752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Визначити орендодавцями</w:t>
      </w:r>
      <w:r w:rsidR="00966C03"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комунального майна </w:t>
      </w:r>
      <w:r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:</w:t>
      </w:r>
    </w:p>
    <w:p w:rsidR="00026C70" w:rsidRPr="00151099" w:rsidRDefault="00026C70" w:rsidP="002F75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а) </w:t>
      </w:r>
      <w:r w:rsidR="00966C03"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виконавчий комітет Лисянської селищної ради </w:t>
      </w:r>
      <w:r w:rsidR="00E820CC"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– </w:t>
      </w:r>
      <w:r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щодо:</w:t>
      </w:r>
    </w:p>
    <w:p w:rsidR="00026C70" w:rsidRPr="00151099" w:rsidRDefault="00E820CC" w:rsidP="002F75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</w:t>
      </w:r>
      <w:r w:rsidR="00026C70"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- єдиних майнових комплексів;</w:t>
      </w:r>
    </w:p>
    <w:p w:rsidR="00026C70" w:rsidRPr="00151099" w:rsidRDefault="00E820CC" w:rsidP="002F75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</w:t>
      </w:r>
      <w:r w:rsidR="00026C70"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- нерухомого майна </w:t>
      </w:r>
      <w:r w:rsidR="00966C03"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(будівель,</w:t>
      </w:r>
      <w:r w:rsidR="00026C70"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споруд</w:t>
      </w:r>
      <w:r w:rsidR="00966C03"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, нежитлових приміщень)</w:t>
      </w:r>
      <w:r w:rsidR="00026C70"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комунальної власності;</w:t>
      </w:r>
    </w:p>
    <w:p w:rsidR="00966C03" w:rsidRPr="00151099" w:rsidRDefault="00E820CC" w:rsidP="002F75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   </w:t>
      </w:r>
      <w:r w:rsidR="00966C03"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- майна, що не увійшло до статутного капіталу;</w:t>
      </w:r>
    </w:p>
    <w:p w:rsidR="00830F19" w:rsidRPr="00830F19" w:rsidRDefault="00026C70" w:rsidP="002A42FE">
      <w:pPr>
        <w:shd w:val="clear" w:color="auto" w:fill="FFFFFF"/>
        <w:spacing w:after="0" w:line="240" w:lineRule="auto"/>
        <w:ind w:firstLine="709"/>
        <w:jc w:val="both"/>
        <w:rPr>
          <w:sz w:val="27"/>
          <w:szCs w:val="27"/>
          <w:lang w:val="uk-UA"/>
        </w:rPr>
      </w:pPr>
      <w:r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б) балансоутримувачів – щодо:</w:t>
      </w:r>
    </w:p>
    <w:p w:rsidR="00830F19" w:rsidRPr="00830F19" w:rsidRDefault="00830F19" w:rsidP="00830F19">
      <w:pPr>
        <w:pStyle w:val="rvps2"/>
        <w:shd w:val="clear" w:color="auto" w:fill="FFFFFF"/>
        <w:spacing w:before="0" w:beforeAutospacing="0" w:after="0" w:afterAutospacing="0"/>
        <w:ind w:firstLine="510"/>
        <w:jc w:val="both"/>
        <w:rPr>
          <w:sz w:val="27"/>
          <w:szCs w:val="27"/>
          <w:lang w:val="uk-UA"/>
        </w:rPr>
      </w:pPr>
      <w:bookmarkStart w:id="1" w:name="n133"/>
      <w:bookmarkEnd w:id="1"/>
      <w:r>
        <w:rPr>
          <w:sz w:val="27"/>
          <w:szCs w:val="27"/>
          <w:lang w:val="uk-UA"/>
        </w:rPr>
        <w:t xml:space="preserve">* </w:t>
      </w:r>
      <w:r w:rsidRPr="00830F19">
        <w:rPr>
          <w:sz w:val="27"/>
          <w:szCs w:val="27"/>
          <w:lang w:val="uk-UA"/>
        </w:rPr>
        <w:t>нерухомого майна, загальна площа якого не перевищує 400 квадратних метрів на одного балансоутримувача, якщо менший розмір площі не встановлено рішенням представницького органу місцевого самоврядування - щодо об’єктів комунальної власності або галузевими особливостями оренди майна;</w:t>
      </w:r>
    </w:p>
    <w:p w:rsidR="00830F19" w:rsidRPr="00830F19" w:rsidRDefault="00830F19" w:rsidP="00830F19">
      <w:pPr>
        <w:pStyle w:val="rvps2"/>
        <w:shd w:val="clear" w:color="auto" w:fill="FFFFFF"/>
        <w:spacing w:before="0" w:beforeAutospacing="0" w:after="0" w:afterAutospacing="0"/>
        <w:ind w:firstLine="510"/>
        <w:jc w:val="both"/>
        <w:rPr>
          <w:sz w:val="27"/>
          <w:szCs w:val="27"/>
          <w:lang w:val="uk-UA"/>
        </w:rPr>
      </w:pPr>
      <w:bookmarkStart w:id="2" w:name="n134"/>
      <w:bookmarkEnd w:id="2"/>
      <w:r>
        <w:rPr>
          <w:sz w:val="27"/>
          <w:szCs w:val="27"/>
          <w:lang w:val="uk-UA"/>
        </w:rPr>
        <w:t xml:space="preserve">* </w:t>
      </w:r>
      <w:r w:rsidRPr="00830F19">
        <w:rPr>
          <w:sz w:val="27"/>
          <w:szCs w:val="27"/>
          <w:lang w:val="uk-UA"/>
        </w:rPr>
        <w:t>нерухомого майна для організації та проведення науково-практичних, культурних, мистецьких, громадських, суспільних та політичних заходів - на строк, що не перевищує п’яти календарних днів протягом шести місяців, а також щодо майна, яке передається суб’єктам виборчого процесу для проведення публічних заходів (зборів, дебатів, дискусій) під час та на період виборчої кампанії;</w:t>
      </w:r>
    </w:p>
    <w:p w:rsidR="00830F19" w:rsidRPr="00830F19" w:rsidRDefault="00830F19" w:rsidP="00830F19">
      <w:pPr>
        <w:pStyle w:val="rvps2"/>
        <w:shd w:val="clear" w:color="auto" w:fill="FFFFFF"/>
        <w:spacing w:before="0" w:beforeAutospacing="0" w:after="0" w:afterAutospacing="0"/>
        <w:ind w:firstLine="510"/>
        <w:jc w:val="both"/>
        <w:rPr>
          <w:sz w:val="27"/>
          <w:szCs w:val="27"/>
          <w:lang w:val="uk-UA"/>
        </w:rPr>
      </w:pPr>
      <w:bookmarkStart w:id="3" w:name="n135"/>
      <w:bookmarkEnd w:id="3"/>
      <w:r>
        <w:rPr>
          <w:sz w:val="27"/>
          <w:szCs w:val="27"/>
          <w:lang w:val="uk-UA"/>
        </w:rPr>
        <w:t xml:space="preserve">* </w:t>
      </w:r>
      <w:r w:rsidRPr="00830F19">
        <w:rPr>
          <w:sz w:val="27"/>
          <w:szCs w:val="27"/>
          <w:lang w:val="uk-UA"/>
        </w:rPr>
        <w:t xml:space="preserve">нерухомого майна для організації та проведення науково-практичних, культурних, мистецьких, громадських, суспільних та політичних заходів - на строк, що не перевищує 30 календарних днів протягом одного року щодо кожного орендаря, якщо балансоутримувачем є державне або комунальне </w:t>
      </w:r>
      <w:r w:rsidRPr="00830F19">
        <w:rPr>
          <w:sz w:val="27"/>
          <w:szCs w:val="27"/>
          <w:lang w:val="uk-UA"/>
        </w:rPr>
        <w:lastRenderedPageBreak/>
        <w:t>підприємство, установа, організація, що здійснює діяльність з організування конгресів і торговельних виставок;</w:t>
      </w:r>
    </w:p>
    <w:p w:rsidR="00026C70" w:rsidRPr="002A42FE" w:rsidRDefault="00830F19" w:rsidP="002A42FE">
      <w:pPr>
        <w:pStyle w:val="rvps2"/>
        <w:shd w:val="clear" w:color="auto" w:fill="FFFFFF"/>
        <w:spacing w:before="0" w:beforeAutospacing="0" w:after="0" w:afterAutospacing="0"/>
        <w:ind w:firstLine="510"/>
        <w:jc w:val="both"/>
        <w:rPr>
          <w:sz w:val="27"/>
          <w:szCs w:val="27"/>
          <w:lang w:val="uk-UA"/>
        </w:rPr>
      </w:pPr>
      <w:bookmarkStart w:id="4" w:name="n136"/>
      <w:bookmarkEnd w:id="4"/>
      <w:r>
        <w:rPr>
          <w:sz w:val="27"/>
          <w:szCs w:val="27"/>
          <w:lang w:val="uk-UA"/>
        </w:rPr>
        <w:t xml:space="preserve">* </w:t>
      </w:r>
      <w:r w:rsidRPr="00830F19">
        <w:rPr>
          <w:sz w:val="27"/>
          <w:szCs w:val="27"/>
          <w:lang w:val="uk-UA"/>
        </w:rPr>
        <w:t>іншого окремого індивідуально визначеного майна;</w:t>
      </w:r>
    </w:p>
    <w:p w:rsidR="000A4617" w:rsidRPr="00151099" w:rsidRDefault="000A4617" w:rsidP="002F752D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1099">
        <w:rPr>
          <w:rFonts w:ascii="Times New Roman" w:hAnsi="Times New Roman" w:cs="Times New Roman"/>
          <w:sz w:val="28"/>
          <w:szCs w:val="28"/>
          <w:lang w:val="uk-UA"/>
        </w:rPr>
        <w:t>Орендарями можуть бути фізичні та юридичні особи, у тому числі фізичні та юридичні особи іноземних держав, міжнародні організації та особи без громадянства</w:t>
      </w:r>
      <w:r w:rsidR="00560A91" w:rsidRPr="0015109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510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0A91" w:rsidRPr="00151099">
        <w:rPr>
          <w:rFonts w:ascii="Times New Roman" w:hAnsi="Times New Roman" w:cs="Times New Roman"/>
          <w:sz w:val="28"/>
          <w:szCs w:val="28"/>
          <w:lang w:val="uk-UA"/>
        </w:rPr>
        <w:t xml:space="preserve">Не можуть бути орендарями особи, </w:t>
      </w:r>
      <w:r w:rsidRPr="00151099">
        <w:rPr>
          <w:rFonts w:ascii="Times New Roman" w:hAnsi="Times New Roman" w:cs="Times New Roman"/>
          <w:sz w:val="28"/>
          <w:szCs w:val="28"/>
          <w:lang w:val="uk-UA"/>
        </w:rPr>
        <w:t>визначен</w:t>
      </w:r>
      <w:r w:rsidR="00560A91" w:rsidRPr="0015109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151099">
        <w:rPr>
          <w:rFonts w:ascii="Times New Roman" w:hAnsi="Times New Roman" w:cs="Times New Roman"/>
          <w:sz w:val="28"/>
          <w:szCs w:val="28"/>
          <w:lang w:val="uk-UA"/>
        </w:rPr>
        <w:t xml:space="preserve"> ч. 4. ст. 4 Закону.</w:t>
      </w:r>
    </w:p>
    <w:p w:rsidR="00560A91" w:rsidRPr="00151099" w:rsidRDefault="00E820CC" w:rsidP="002F752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</w:t>
      </w:r>
      <w:r w:rsidR="00026C70"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ключення об’єктів комунальної власності до </w:t>
      </w:r>
      <w:r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Переліків першого, другого типу </w:t>
      </w:r>
      <w:r w:rsidR="00560A91"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здійснюється</w:t>
      </w:r>
      <w:r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відповідно до Закону та Порядку.</w:t>
      </w:r>
    </w:p>
    <w:p w:rsidR="00560A91" w:rsidRPr="00151099" w:rsidRDefault="00560A91" w:rsidP="002F752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Рішення про включення єдиних майнових комплексів комунальних підприємств до Переліку об’єктів оренди  приймається </w:t>
      </w:r>
      <w:proofErr w:type="spellStart"/>
      <w:r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Лисянською</w:t>
      </w:r>
      <w:proofErr w:type="spellEnd"/>
      <w:r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селищною радою.</w:t>
      </w:r>
      <w:r w:rsidR="00E820CC"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026C70" w:rsidRPr="00151099" w:rsidRDefault="00E820CC" w:rsidP="002F752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Рішення про включення до П</w:t>
      </w:r>
      <w:r w:rsidR="00026C70"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ереліку другого типу (крім випадків надання в оренду приміщень для розміщення громадських приймалень народних депутатів України і депутатів місцевих рад, комунальних закладів і установ, що фінансуються за рахунок місцевого бюджету, приміщень для організації та проведення науково-практичних, культурних, мистецьких, громадських, суспільних та політичних заходів на строк, що не перевищує п’яти календарних днів протягом шести місяців, а також щодо приміщень, які надаються суб’єктам виборчого процесу для проведення публічних заходів (зборів, дебатів, дискусій) під час та на період виборчої кампанії) приймається </w:t>
      </w:r>
      <w:proofErr w:type="spellStart"/>
      <w:r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Лисянською</w:t>
      </w:r>
      <w:proofErr w:type="spellEnd"/>
      <w:r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331177"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селищною радою</w:t>
      </w:r>
      <w:r w:rsidR="00026C70"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  <w:r w:rsidR="000A4617"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026C70"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Рішення </w:t>
      </w:r>
      <w:r w:rsidR="000A4617"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Лисянської</w:t>
      </w:r>
      <w:r w:rsidR="00026C70"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селищної ради про включення об’єктів до Переліку другого</w:t>
      </w:r>
      <w:r w:rsidR="00560A91"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типу</w:t>
      </w:r>
      <w:r w:rsidR="00026C70"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підлягають опублікуванню на офіційному </w:t>
      </w:r>
      <w:proofErr w:type="spellStart"/>
      <w:r w:rsidR="00026C70"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веб-сайті</w:t>
      </w:r>
      <w:proofErr w:type="spellEnd"/>
      <w:r w:rsidR="00026C70"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 </w:t>
      </w:r>
      <w:r w:rsidR="000A4617"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Лисянської</w:t>
      </w:r>
      <w:r w:rsidR="00026C70"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селищної ради не пізніше 10 календарних днів з дня їх прийняття</w:t>
      </w:r>
      <w:r w:rsidR="000A4617"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026C70" w:rsidRPr="00151099" w:rsidRDefault="00026C70" w:rsidP="002F752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Рішення про включення об’єкта до одного з Переліків може бути скасовано або змінено </w:t>
      </w:r>
      <w:proofErr w:type="spellStart"/>
      <w:r w:rsidR="003E7AFE"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Лисянською</w:t>
      </w:r>
      <w:proofErr w:type="spellEnd"/>
      <w:r w:rsidR="003E7AFE"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селищною радою.</w:t>
      </w:r>
      <w:r w:rsidR="003E7AFE"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Рішення балансоутримувача або орендодавця про відмову у включенні об’єкта до одного з Переліків може бути скасовано або змінено </w:t>
      </w:r>
      <w:proofErr w:type="spellStart"/>
      <w:r w:rsidR="003E7AFE"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Лисянською</w:t>
      </w:r>
      <w:proofErr w:type="spellEnd"/>
      <w:r w:rsidR="003E7AFE"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селищною радою</w:t>
      </w:r>
      <w:r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026C70" w:rsidRPr="00151099" w:rsidRDefault="00026C70" w:rsidP="002F752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Договір оренди формується на підставі примірного договору оренди, що затверджується  рішенням </w:t>
      </w:r>
      <w:r w:rsidR="002F0993"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Лисянської</w:t>
      </w:r>
      <w:r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селищно</w:t>
      </w:r>
      <w:r w:rsidR="002F0993"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ї</w:t>
      </w:r>
      <w:r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рад</w:t>
      </w:r>
      <w:r w:rsidR="002F0993"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и</w:t>
      </w:r>
      <w:r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026C70" w:rsidRPr="00151099" w:rsidRDefault="002F0993" w:rsidP="002F752D">
      <w:pPr>
        <w:pStyle w:val="a3"/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151099">
        <w:rPr>
          <w:rFonts w:ascii="Times New Roman" w:hAnsi="Times New Roman" w:cs="Times New Roman"/>
          <w:sz w:val="28"/>
          <w:szCs w:val="28"/>
          <w:lang w:val="uk-UA"/>
        </w:rPr>
        <w:t xml:space="preserve">До укладення договору оренди або в день його підписання переможець електронного аукціону зобов’язаний сплатити на рахунок, зазначений орендодавцем, авансовий внесок у розмірах та порядку, що передбачені проектом договору оренди майна, опублікованим в оголошенні про передачу майна в оренду. </w:t>
      </w:r>
    </w:p>
    <w:p w:rsidR="00026C70" w:rsidRPr="00151099" w:rsidRDefault="00026C70" w:rsidP="002F752D">
      <w:pPr>
        <w:pStyle w:val="a3"/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Особливості визначення умов передачі майна в оренду, в тому числі пам’яток архітектури та містобудування, укладення договорів оренди встановлюються Порядком передачі майна в оренду</w:t>
      </w:r>
      <w:r w:rsidR="00040B0E"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026C70" w:rsidRPr="00151099" w:rsidRDefault="00026C70" w:rsidP="002F75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Порядком передачі майна в оренду встановлюються особливості внесення змін до умов договорів оренди та підстав для внесення таких змін, зокрема щодо:</w:t>
      </w:r>
    </w:p>
    <w:p w:rsidR="00026C70" w:rsidRPr="00151099" w:rsidRDefault="00026C70" w:rsidP="002F752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зміни площі орендованого приміщення;</w:t>
      </w:r>
    </w:p>
    <w:p w:rsidR="00026C70" w:rsidRPr="00151099" w:rsidRDefault="00026C70" w:rsidP="002F752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lastRenderedPageBreak/>
        <w:t>зміни графіка використання приміщення, яке перебуває у погодинній оренді;</w:t>
      </w:r>
    </w:p>
    <w:p w:rsidR="00026C70" w:rsidRPr="00151099" w:rsidRDefault="00026C70" w:rsidP="002F752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зміни строку оренди, у разі якщо договір був укладений на строк, менший ніж мінімальний строк оренди, передбачений частиною третьою статті 9 Закону України «Про оренду державного та комунального майна»;</w:t>
      </w:r>
    </w:p>
    <w:p w:rsidR="00026C70" w:rsidRPr="00151099" w:rsidRDefault="00026C70" w:rsidP="002F752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зміни цільового призначення, за яким орендар повинен використовувати об’єкт оренди, у разі якщо орендар не має права використовувати майно за будь-яким цільовим призначенням;</w:t>
      </w:r>
    </w:p>
    <w:p w:rsidR="00026C70" w:rsidRPr="00151099" w:rsidRDefault="00026C70" w:rsidP="002F752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інших змін.</w:t>
      </w:r>
    </w:p>
    <w:p w:rsidR="00026C70" w:rsidRPr="00151099" w:rsidRDefault="00026C70" w:rsidP="002F752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Орендна плата визначається за результатами аукціону.</w:t>
      </w:r>
    </w:p>
    <w:p w:rsidR="00026C70" w:rsidRPr="00151099" w:rsidRDefault="00026C70" w:rsidP="002F75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У разі передачі майна в оренду без проведення аукціону орендна плата визначається відповідно до Методики розрахунку орендної плати, яка затверджується рішенням </w:t>
      </w:r>
      <w:r w:rsidR="00040B0E"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Лисянської</w:t>
      </w:r>
      <w:r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селищної ради.</w:t>
      </w:r>
    </w:p>
    <w:p w:rsidR="00A439BB" w:rsidRPr="00151099" w:rsidRDefault="00A439BB" w:rsidP="002F752D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Право на отримання в оренду комунального майна без проведення аукціону мають особи, визначені ст.15 Закону. Крім зазначених осіб право на отримання в оренду комунального майна без проведення аукціону мають </w:t>
      </w:r>
      <w:r w:rsidR="00C02E9A"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установи, організації, </w:t>
      </w:r>
      <w:r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комунальні підприємства, комунальні некомерційні підприємства, утворені </w:t>
      </w:r>
      <w:proofErr w:type="spellStart"/>
      <w:r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Лисянською</w:t>
      </w:r>
      <w:proofErr w:type="spellEnd"/>
      <w:r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селищною радою. </w:t>
      </w:r>
    </w:p>
    <w:p w:rsidR="00A439BB" w:rsidRPr="00151099" w:rsidRDefault="00026C70" w:rsidP="002F752D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Орендна плата встановлюється у грошовій формі і вноситься у строки, визначені договором</w:t>
      </w:r>
      <w:r w:rsidR="00040B0E"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оренди</w:t>
      </w:r>
      <w:r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 </w:t>
      </w:r>
    </w:p>
    <w:p w:rsidR="00026C70" w:rsidRPr="00151099" w:rsidRDefault="00026C70" w:rsidP="002F752D">
      <w:pPr>
        <w:pStyle w:val="a3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Особливості передачі майна в суборенду, в тому числі такі, що стосуються передачі в суборенду пам’яток архітектури та містобудування, які перебувають в орендному користуванні переможця аукціону на право довгострокової пільгової оренди занедбаних пам’яток архітектури і містобудування, порядок розподілу плати за суборенду, випадки, коли плата за суборенду може залишатися у розпорядженні орендаря, визначаються </w:t>
      </w:r>
      <w:r w:rsidR="00040B0E"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Порядком та </w:t>
      </w:r>
      <w:r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рішенням</w:t>
      </w:r>
      <w:r w:rsidR="00040B0E"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и</w:t>
      </w:r>
      <w:r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040B0E"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Лисянської</w:t>
      </w:r>
      <w:r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селищної ради.</w:t>
      </w:r>
    </w:p>
    <w:p w:rsidR="00F42ABC" w:rsidRPr="00151099" w:rsidRDefault="00F42ABC" w:rsidP="002F752D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1510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Питання оренди майна комунальної власності, не врегульовані цим Положенням, регулюються Законом, Порядком та чинним законодавством України.</w:t>
      </w:r>
    </w:p>
    <w:p w:rsidR="00444055" w:rsidRPr="00151099" w:rsidRDefault="009260BF" w:rsidP="00E820CC">
      <w:pPr>
        <w:rPr>
          <w:rFonts w:ascii="Times New Roman" w:hAnsi="Times New Roman" w:cs="Times New Roman"/>
          <w:lang w:val="uk-UA"/>
        </w:rPr>
      </w:pPr>
    </w:p>
    <w:p w:rsidR="001979F2" w:rsidRPr="00151099" w:rsidRDefault="001979F2" w:rsidP="00E820CC">
      <w:pPr>
        <w:rPr>
          <w:rFonts w:ascii="Times New Roman" w:hAnsi="Times New Roman" w:cs="Times New Roman"/>
          <w:lang w:val="uk-UA"/>
        </w:rPr>
      </w:pPr>
    </w:p>
    <w:p w:rsidR="007F1543" w:rsidRPr="00151099" w:rsidRDefault="001979F2" w:rsidP="001979F2">
      <w:pPr>
        <w:tabs>
          <w:tab w:val="left" w:pos="7513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151099">
        <w:rPr>
          <w:rFonts w:ascii="Times New Roman" w:hAnsi="Times New Roman" w:cs="Times New Roman"/>
          <w:sz w:val="28"/>
          <w:szCs w:val="28"/>
          <w:lang w:val="uk-UA"/>
        </w:rPr>
        <w:t>Секретар                                                                                        О.В. Макушенко</w:t>
      </w:r>
    </w:p>
    <w:p w:rsidR="007F1543" w:rsidRPr="00151099" w:rsidRDefault="007F1543" w:rsidP="007F15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F1543" w:rsidRPr="00151099" w:rsidRDefault="007F1543" w:rsidP="007F15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F1543" w:rsidRPr="00151099" w:rsidRDefault="007F1543" w:rsidP="007F15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F1543" w:rsidRPr="00151099" w:rsidRDefault="007F1543" w:rsidP="007F15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F1543" w:rsidRPr="00151099" w:rsidRDefault="007F1543" w:rsidP="007F15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F1543" w:rsidRPr="00151099" w:rsidRDefault="007F1543" w:rsidP="007F15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F1543" w:rsidRPr="00151099" w:rsidRDefault="007F1543" w:rsidP="007F15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F1543" w:rsidRPr="00151099" w:rsidRDefault="007F1543" w:rsidP="007F15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F1543" w:rsidRPr="00151099" w:rsidRDefault="007F1543" w:rsidP="007F15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F1543" w:rsidRPr="00151099" w:rsidRDefault="007F1543" w:rsidP="001510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1543" w:rsidRPr="00151099" w:rsidRDefault="007F1543" w:rsidP="007F15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51099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2</w:t>
      </w:r>
    </w:p>
    <w:p w:rsidR="007F1543" w:rsidRPr="00151099" w:rsidRDefault="007F1543" w:rsidP="007F15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51099">
        <w:rPr>
          <w:rFonts w:ascii="Times New Roman" w:hAnsi="Times New Roman" w:cs="Times New Roman"/>
          <w:sz w:val="28"/>
          <w:szCs w:val="28"/>
          <w:lang w:val="uk-UA"/>
        </w:rPr>
        <w:t>до рішення селищної ради</w:t>
      </w:r>
    </w:p>
    <w:p w:rsidR="007F1543" w:rsidRPr="00151099" w:rsidRDefault="007F1543" w:rsidP="007F15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51099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F083C">
        <w:rPr>
          <w:rFonts w:ascii="Times New Roman" w:hAnsi="Times New Roman" w:cs="Times New Roman"/>
          <w:sz w:val="28"/>
          <w:szCs w:val="28"/>
          <w:lang w:val="uk-UA"/>
        </w:rPr>
        <w:t>03.12.2021</w:t>
      </w:r>
      <w:r w:rsidRPr="00151099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6F083C">
        <w:rPr>
          <w:rFonts w:ascii="Times New Roman" w:hAnsi="Times New Roman" w:cs="Times New Roman"/>
          <w:sz w:val="28"/>
          <w:szCs w:val="28"/>
          <w:lang w:val="uk-UA"/>
        </w:rPr>
        <w:t>22-3</w:t>
      </w:r>
      <w:r w:rsidRPr="00151099">
        <w:rPr>
          <w:rFonts w:ascii="Times New Roman" w:hAnsi="Times New Roman" w:cs="Times New Roman"/>
          <w:sz w:val="28"/>
          <w:szCs w:val="28"/>
          <w:lang w:val="uk-UA"/>
        </w:rPr>
        <w:t>/VIІI</w:t>
      </w:r>
    </w:p>
    <w:p w:rsidR="007F1543" w:rsidRPr="00151099" w:rsidRDefault="007F1543" w:rsidP="007F154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3B74" w:rsidRPr="00151099" w:rsidRDefault="00E43B74" w:rsidP="00E43B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10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розподілу орендної плати </w:t>
      </w:r>
    </w:p>
    <w:p w:rsidR="00E43B74" w:rsidRPr="00151099" w:rsidRDefault="00E43B74" w:rsidP="00E43B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10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використання майна Лисянської селищної </w:t>
      </w:r>
    </w:p>
    <w:p w:rsidR="007F1543" w:rsidRPr="00151099" w:rsidRDefault="00E43B74" w:rsidP="00E43B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1099">
        <w:rPr>
          <w:rFonts w:ascii="Times New Roman" w:hAnsi="Times New Roman" w:cs="Times New Roman"/>
          <w:b/>
          <w:sz w:val="28"/>
          <w:szCs w:val="28"/>
          <w:lang w:val="uk-UA"/>
        </w:rPr>
        <w:t>територіальної громади</w:t>
      </w:r>
    </w:p>
    <w:p w:rsidR="00E43B74" w:rsidRPr="00151099" w:rsidRDefault="00E43B74" w:rsidP="007F1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1543" w:rsidRPr="00151099" w:rsidRDefault="007F1543" w:rsidP="007F1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1099">
        <w:rPr>
          <w:rFonts w:ascii="Times New Roman" w:hAnsi="Times New Roman" w:cs="Times New Roman"/>
          <w:sz w:val="28"/>
          <w:szCs w:val="28"/>
          <w:lang w:val="uk-UA"/>
        </w:rPr>
        <w:t>1. У разі, коли орендодавцем майна є виконавчий комітет селищної ради, до сфери управління якого належить відповідний об’єкт, 50% орендної плати спрямовується до місцевого бюджету, 50 % - залишається для потреб виконавчого комітету.</w:t>
      </w:r>
    </w:p>
    <w:p w:rsidR="007F1543" w:rsidRPr="00151099" w:rsidRDefault="007F1543" w:rsidP="007F1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1099">
        <w:rPr>
          <w:rFonts w:ascii="Times New Roman" w:hAnsi="Times New Roman" w:cs="Times New Roman"/>
          <w:sz w:val="28"/>
          <w:szCs w:val="28"/>
          <w:lang w:val="uk-UA"/>
        </w:rPr>
        <w:t>2. У разі, коли орендодавцем майна є балансоутримувач – комунальне підприємство, установа чи організація, орендна плата спрямовується:</w:t>
      </w:r>
    </w:p>
    <w:p w:rsidR="007F1543" w:rsidRPr="00151099" w:rsidRDefault="007F1543" w:rsidP="007F1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1099">
        <w:rPr>
          <w:rFonts w:ascii="Times New Roman" w:hAnsi="Times New Roman" w:cs="Times New Roman"/>
          <w:sz w:val="28"/>
          <w:szCs w:val="28"/>
          <w:lang w:val="uk-UA"/>
        </w:rPr>
        <w:t>1) за нерухоме майно, загальна площа якого не перевищує 400 квадратних метрів на одного балансоутримувача – 50 % орендної плати до місцевого бюджету, 50 % балансоутримувачу майна;</w:t>
      </w:r>
    </w:p>
    <w:p w:rsidR="007F1543" w:rsidRPr="00151099" w:rsidRDefault="007F1543" w:rsidP="007F1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1099">
        <w:rPr>
          <w:rFonts w:ascii="Times New Roman" w:hAnsi="Times New Roman" w:cs="Times New Roman"/>
          <w:sz w:val="28"/>
          <w:szCs w:val="28"/>
          <w:lang w:val="uk-UA"/>
        </w:rPr>
        <w:t>2) за нерухоме майно для організації та проведення науково-практичних, культурних,мистецьких, громадських, суспільних та політичних заходів - на строк, що не перевищує п’яти календарних днів протягом шести місяців, а також щодо майна, яке передається суб’єктам виборчого процесу для проведення публічних заходів (зборів, дебатів, дискусій) під час та на період виборчої кампанії – 100 % орендної плати балансоутримувачу майна;</w:t>
      </w:r>
    </w:p>
    <w:p w:rsidR="007F1543" w:rsidRPr="00151099" w:rsidRDefault="007F1543" w:rsidP="007F1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1099">
        <w:rPr>
          <w:rFonts w:ascii="Times New Roman" w:hAnsi="Times New Roman" w:cs="Times New Roman"/>
          <w:sz w:val="28"/>
          <w:szCs w:val="28"/>
          <w:lang w:val="uk-UA"/>
        </w:rPr>
        <w:t>3) іншого окремого індивідуально визначеного майна – 100 % орендної плати балансоутримувачу майна.</w:t>
      </w:r>
    </w:p>
    <w:p w:rsidR="007F1543" w:rsidRPr="00151099" w:rsidRDefault="007F1543" w:rsidP="007F1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51099">
        <w:rPr>
          <w:rFonts w:ascii="Times New Roman" w:hAnsi="Times New Roman" w:cs="Times New Roman"/>
          <w:sz w:val="28"/>
          <w:szCs w:val="28"/>
          <w:lang w:val="uk-UA"/>
        </w:rPr>
        <w:t xml:space="preserve">3. Орендна плата, отримана від передачі в оренду </w:t>
      </w:r>
      <w:r w:rsidRPr="001510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комунального майна, яке перебуває на балансі комунального підприємства, що має статус неприбуткового</w:t>
      </w:r>
      <w:r w:rsidR="00151099" w:rsidRPr="001510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(некомерційного)</w:t>
      </w:r>
      <w:r w:rsidRPr="001510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орендна плата не підлягає розподіленню, і використовується виключно на фінансування статутної діяльності неприбуткового </w:t>
      </w:r>
      <w:r w:rsidR="00151099" w:rsidRPr="001510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(некомерційного) </w:t>
      </w:r>
      <w:r w:rsidRPr="001510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підприємства.</w:t>
      </w:r>
    </w:p>
    <w:p w:rsidR="00151099" w:rsidRPr="00151099" w:rsidRDefault="00151099" w:rsidP="006A4451">
      <w:pPr>
        <w:tabs>
          <w:tab w:val="left" w:pos="7513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151099" w:rsidRPr="00151099" w:rsidRDefault="00151099" w:rsidP="006A4451">
      <w:pPr>
        <w:tabs>
          <w:tab w:val="left" w:pos="7513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A4451" w:rsidRPr="00151099" w:rsidRDefault="006A4451" w:rsidP="006A4451">
      <w:pPr>
        <w:tabs>
          <w:tab w:val="left" w:pos="7513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151099">
        <w:rPr>
          <w:rFonts w:ascii="Times New Roman" w:hAnsi="Times New Roman" w:cs="Times New Roman"/>
          <w:sz w:val="28"/>
          <w:szCs w:val="28"/>
          <w:lang w:val="uk-UA"/>
        </w:rPr>
        <w:t>Секретар                                                                                        О.В. Макушенко</w:t>
      </w:r>
    </w:p>
    <w:p w:rsidR="007F1543" w:rsidRPr="00151099" w:rsidRDefault="007F1543">
      <w:pPr>
        <w:tabs>
          <w:tab w:val="left" w:pos="154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E43B74" w:rsidRPr="00151099" w:rsidRDefault="00E43B74">
      <w:pPr>
        <w:tabs>
          <w:tab w:val="left" w:pos="154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E43B74" w:rsidRPr="00151099" w:rsidSect="00B65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A3518"/>
    <w:multiLevelType w:val="hybridMultilevel"/>
    <w:tmpl w:val="30769D2C"/>
    <w:lvl w:ilvl="0" w:tplc="1AFECC56">
      <w:start w:val="1"/>
      <w:numFmt w:val="decimal"/>
      <w:lvlText w:val="%1."/>
      <w:lvlJc w:val="left"/>
      <w:pPr>
        <w:ind w:left="810" w:hanging="45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205A4"/>
    <w:multiLevelType w:val="hybridMultilevel"/>
    <w:tmpl w:val="9250771C"/>
    <w:lvl w:ilvl="0" w:tplc="67A237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BB76E32"/>
    <w:multiLevelType w:val="multilevel"/>
    <w:tmpl w:val="79FEA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B7052D"/>
    <w:multiLevelType w:val="hybridMultilevel"/>
    <w:tmpl w:val="FE9A06E6"/>
    <w:lvl w:ilvl="0" w:tplc="10DE658C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bCs w:val="0"/>
        <w:color w:val="002060"/>
      </w:r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44B3BB9"/>
    <w:multiLevelType w:val="hybridMultilevel"/>
    <w:tmpl w:val="30CEBB5E"/>
    <w:lvl w:ilvl="0" w:tplc="1AFECC56">
      <w:start w:val="1"/>
      <w:numFmt w:val="decimal"/>
      <w:lvlText w:val="%1."/>
      <w:lvlJc w:val="left"/>
      <w:pPr>
        <w:ind w:left="810" w:hanging="45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E7B5A"/>
    <w:multiLevelType w:val="hybridMultilevel"/>
    <w:tmpl w:val="F9B413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6C70"/>
    <w:rsid w:val="00026C70"/>
    <w:rsid w:val="0003037A"/>
    <w:rsid w:val="000403BB"/>
    <w:rsid w:val="00040B0E"/>
    <w:rsid w:val="0006529D"/>
    <w:rsid w:val="000A4617"/>
    <w:rsid w:val="001179C6"/>
    <w:rsid w:val="00151099"/>
    <w:rsid w:val="001979F2"/>
    <w:rsid w:val="001E726A"/>
    <w:rsid w:val="0023440A"/>
    <w:rsid w:val="002868C3"/>
    <w:rsid w:val="002A42FE"/>
    <w:rsid w:val="002F0993"/>
    <w:rsid w:val="002F752D"/>
    <w:rsid w:val="00312DBA"/>
    <w:rsid w:val="00331177"/>
    <w:rsid w:val="00367151"/>
    <w:rsid w:val="00372A55"/>
    <w:rsid w:val="003E692C"/>
    <w:rsid w:val="003E7AFE"/>
    <w:rsid w:val="0045201A"/>
    <w:rsid w:val="004542EA"/>
    <w:rsid w:val="00514BE0"/>
    <w:rsid w:val="00543CC5"/>
    <w:rsid w:val="00560A91"/>
    <w:rsid w:val="00580174"/>
    <w:rsid w:val="006468CC"/>
    <w:rsid w:val="00667A32"/>
    <w:rsid w:val="006A4451"/>
    <w:rsid w:val="006B682E"/>
    <w:rsid w:val="006C01BA"/>
    <w:rsid w:val="006C6703"/>
    <w:rsid w:val="006F083C"/>
    <w:rsid w:val="007F1543"/>
    <w:rsid w:val="00830F19"/>
    <w:rsid w:val="008932EC"/>
    <w:rsid w:val="009260BF"/>
    <w:rsid w:val="00966C03"/>
    <w:rsid w:val="00977BA7"/>
    <w:rsid w:val="009A7E56"/>
    <w:rsid w:val="00A439BB"/>
    <w:rsid w:val="00A95B5D"/>
    <w:rsid w:val="00AA16D9"/>
    <w:rsid w:val="00AD5C7C"/>
    <w:rsid w:val="00B461E4"/>
    <w:rsid w:val="00B65791"/>
    <w:rsid w:val="00BB5B92"/>
    <w:rsid w:val="00C02E9A"/>
    <w:rsid w:val="00C506FF"/>
    <w:rsid w:val="00CE6713"/>
    <w:rsid w:val="00D65858"/>
    <w:rsid w:val="00E43B74"/>
    <w:rsid w:val="00E569FE"/>
    <w:rsid w:val="00E820CC"/>
    <w:rsid w:val="00EA3546"/>
    <w:rsid w:val="00EF2C3C"/>
    <w:rsid w:val="00F42ABC"/>
    <w:rsid w:val="00F57F31"/>
    <w:rsid w:val="00F840B3"/>
    <w:rsid w:val="00FD6513"/>
    <w:rsid w:val="00FF5F08"/>
    <w:rsid w:val="00FF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C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4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42EA"/>
    <w:rPr>
      <w:rFonts w:ascii="Segoe UI" w:hAnsi="Segoe UI" w:cs="Segoe UI"/>
      <w:sz w:val="18"/>
      <w:szCs w:val="18"/>
    </w:rPr>
  </w:style>
  <w:style w:type="character" w:customStyle="1" w:styleId="1">
    <w:name w:val="Основной текст Знак1"/>
    <w:basedOn w:val="a0"/>
    <w:link w:val="a6"/>
    <w:uiPriority w:val="99"/>
    <w:rsid w:val="002868C3"/>
    <w:rPr>
      <w:rFonts w:cs="Times New Roman"/>
      <w:sz w:val="26"/>
      <w:szCs w:val="26"/>
      <w:shd w:val="clear" w:color="auto" w:fill="FFFFFF"/>
    </w:rPr>
  </w:style>
  <w:style w:type="paragraph" w:styleId="a6">
    <w:name w:val="Body Text"/>
    <w:basedOn w:val="a"/>
    <w:link w:val="1"/>
    <w:uiPriority w:val="99"/>
    <w:rsid w:val="002868C3"/>
    <w:pPr>
      <w:shd w:val="clear" w:color="auto" w:fill="FFFFFF"/>
      <w:spacing w:after="0" w:line="317" w:lineRule="exact"/>
      <w:jc w:val="center"/>
    </w:pPr>
    <w:rPr>
      <w:rFonts w:cs="Times New Roman"/>
      <w:sz w:val="26"/>
      <w:szCs w:val="26"/>
    </w:rPr>
  </w:style>
  <w:style w:type="character" w:customStyle="1" w:styleId="a7">
    <w:name w:val="Основной текст Знак"/>
    <w:basedOn w:val="a0"/>
    <w:uiPriority w:val="99"/>
    <w:semiHidden/>
    <w:rsid w:val="002868C3"/>
  </w:style>
  <w:style w:type="paragraph" w:customStyle="1" w:styleId="rvps17">
    <w:name w:val="rvps17"/>
    <w:basedOn w:val="a"/>
    <w:rsid w:val="00040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0403BB"/>
  </w:style>
  <w:style w:type="character" w:customStyle="1" w:styleId="rvts64">
    <w:name w:val="rvts64"/>
    <w:basedOn w:val="a0"/>
    <w:rsid w:val="000403BB"/>
  </w:style>
  <w:style w:type="paragraph" w:customStyle="1" w:styleId="rvps7">
    <w:name w:val="rvps7"/>
    <w:basedOn w:val="a"/>
    <w:rsid w:val="00040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0403BB"/>
  </w:style>
  <w:style w:type="paragraph" w:customStyle="1" w:styleId="rvps6">
    <w:name w:val="rvps6"/>
    <w:basedOn w:val="a"/>
    <w:rsid w:val="00040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830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5190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8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6CA64-3F66-4C8D-8EEB-38D094ED4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46</cp:revision>
  <cp:lastPrinted>2021-10-07T08:34:00Z</cp:lastPrinted>
  <dcterms:created xsi:type="dcterms:W3CDTF">2021-10-06T06:48:00Z</dcterms:created>
  <dcterms:modified xsi:type="dcterms:W3CDTF">2021-12-01T06:40:00Z</dcterms:modified>
</cp:coreProperties>
</file>