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E2" w:rsidRPr="00B8615E" w:rsidRDefault="008E53E2" w:rsidP="00D84E7B">
      <w:pPr>
        <w:spacing w:after="0" w:line="240" w:lineRule="auto"/>
        <w:jc w:val="center"/>
        <w:rPr>
          <w:rFonts w:ascii="Times New Roman" w:hAnsi="Times New Roman"/>
          <w:b/>
          <w:sz w:val="28"/>
          <w:szCs w:val="28"/>
          <w:lang w:val="uk-UA"/>
        </w:rPr>
      </w:pPr>
      <w:r w:rsidRPr="00B8615E">
        <w:rPr>
          <w:rFonts w:ascii="Times New Roman" w:hAnsi="Times New Roman"/>
          <w:b/>
          <w:sz w:val="28"/>
          <w:szCs w:val="28"/>
          <w:lang w:val="uk-UA"/>
        </w:rPr>
        <w:t>АНАЛІЗ РЕГУЛЯТОРНОГО ВПЛИВУ</w:t>
      </w:r>
    </w:p>
    <w:p w:rsidR="008E53E2" w:rsidRPr="00B8615E" w:rsidRDefault="008E53E2" w:rsidP="00D84E7B">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r w:rsidRPr="00B8615E">
        <w:rPr>
          <w:rFonts w:ascii="Times New Roman" w:hAnsi="Times New Roman"/>
          <w:b/>
          <w:sz w:val="28"/>
          <w:szCs w:val="28"/>
          <w:lang w:val="uk-UA"/>
        </w:rPr>
        <w:t xml:space="preserve">проекту рішення </w:t>
      </w:r>
      <w:proofErr w:type="spellStart"/>
      <w:r w:rsidRPr="00B8615E">
        <w:rPr>
          <w:rFonts w:ascii="Times New Roman" w:hAnsi="Times New Roman"/>
          <w:b/>
          <w:sz w:val="28"/>
          <w:szCs w:val="28"/>
          <w:lang w:val="uk-UA"/>
        </w:rPr>
        <w:t>Лисянської</w:t>
      </w:r>
      <w:proofErr w:type="spellEnd"/>
      <w:r w:rsidRPr="00B8615E">
        <w:rPr>
          <w:rFonts w:ascii="Times New Roman" w:hAnsi="Times New Roman"/>
          <w:b/>
          <w:sz w:val="28"/>
          <w:szCs w:val="28"/>
          <w:lang w:val="uk-UA"/>
        </w:rPr>
        <w:t xml:space="preserve"> селищної ради </w:t>
      </w:r>
      <w:r w:rsidRPr="00B8615E">
        <w:rPr>
          <w:rFonts w:ascii="Times New Roman" w:hAnsi="Times New Roman"/>
          <w:b/>
          <w:bCs/>
          <w:sz w:val="28"/>
          <w:szCs w:val="28"/>
          <w:bdr w:val="none" w:sz="0" w:space="0" w:color="auto" w:frame="1"/>
          <w:lang w:val="uk-UA"/>
        </w:rPr>
        <w:t xml:space="preserve">«Про встановлення податку на майно (в частині </w:t>
      </w:r>
      <w:r>
        <w:rPr>
          <w:rFonts w:ascii="Times New Roman" w:hAnsi="Times New Roman"/>
          <w:b/>
          <w:bCs/>
          <w:sz w:val="28"/>
          <w:szCs w:val="28"/>
          <w:bdr w:val="none" w:sz="0" w:space="0" w:color="auto" w:frame="1"/>
          <w:lang w:val="uk-UA"/>
        </w:rPr>
        <w:t>плати за землю</w:t>
      </w:r>
      <w:r w:rsidRPr="00B8615E">
        <w:rPr>
          <w:rFonts w:ascii="Times New Roman" w:hAnsi="Times New Roman"/>
          <w:b/>
          <w:bCs/>
          <w:sz w:val="28"/>
          <w:szCs w:val="28"/>
          <w:bdr w:val="none" w:sz="0" w:space="0" w:color="auto" w:frame="1"/>
          <w:lang w:val="uk-UA"/>
        </w:rPr>
        <w:t xml:space="preserve">) на території </w:t>
      </w:r>
      <w:proofErr w:type="spellStart"/>
      <w:r w:rsidRPr="00B8615E">
        <w:rPr>
          <w:rFonts w:ascii="Times New Roman" w:hAnsi="Times New Roman"/>
          <w:b/>
          <w:bCs/>
          <w:sz w:val="28"/>
          <w:szCs w:val="28"/>
          <w:bdr w:val="none" w:sz="0" w:space="0" w:color="auto" w:frame="1"/>
          <w:lang w:val="uk-UA"/>
        </w:rPr>
        <w:t>Лисянської</w:t>
      </w:r>
      <w:proofErr w:type="spellEnd"/>
      <w:r w:rsidRPr="00B8615E">
        <w:rPr>
          <w:rFonts w:ascii="Times New Roman" w:hAnsi="Times New Roman"/>
          <w:b/>
          <w:bCs/>
          <w:sz w:val="28"/>
          <w:szCs w:val="28"/>
          <w:bdr w:val="none" w:sz="0" w:space="0" w:color="auto" w:frame="1"/>
          <w:lang w:val="uk-UA"/>
        </w:rPr>
        <w:t xml:space="preserve"> селищної ради </w:t>
      </w:r>
      <w:r w:rsidR="00E731E4">
        <w:rPr>
          <w:rFonts w:ascii="Times New Roman" w:hAnsi="Times New Roman"/>
          <w:b/>
          <w:bCs/>
          <w:sz w:val="28"/>
          <w:szCs w:val="28"/>
          <w:bdr w:val="none" w:sz="0" w:space="0" w:color="auto" w:frame="1"/>
          <w:lang w:val="uk-UA"/>
        </w:rPr>
        <w:t>(територіальної громади) на 2024</w:t>
      </w:r>
      <w:r w:rsidRPr="00B8615E">
        <w:rPr>
          <w:rFonts w:ascii="Times New Roman" w:hAnsi="Times New Roman"/>
          <w:b/>
          <w:bCs/>
          <w:sz w:val="28"/>
          <w:szCs w:val="28"/>
          <w:bdr w:val="none" w:sz="0" w:space="0" w:color="auto" w:frame="1"/>
          <w:lang w:val="uk-UA"/>
        </w:rPr>
        <w:t xml:space="preserve"> рік»</w:t>
      </w:r>
    </w:p>
    <w:p w:rsidR="008E53E2" w:rsidRPr="00B8615E" w:rsidRDefault="008E53E2" w:rsidP="00D84E7B">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p>
    <w:p w:rsidR="008E53E2" w:rsidRPr="00B8615E" w:rsidRDefault="008E53E2" w:rsidP="00D84E7B">
      <w:pPr>
        <w:spacing w:after="0" w:line="240" w:lineRule="auto"/>
        <w:ind w:firstLine="709"/>
        <w:jc w:val="both"/>
        <w:rPr>
          <w:rFonts w:ascii="Times New Roman" w:hAnsi="Times New Roman"/>
          <w:sz w:val="28"/>
          <w:szCs w:val="28"/>
          <w:lang w:val="uk-UA"/>
        </w:rPr>
      </w:pPr>
      <w:r w:rsidRPr="00B8615E">
        <w:rPr>
          <w:rFonts w:ascii="Times New Roman" w:hAnsi="Times New Roman"/>
          <w:sz w:val="28"/>
          <w:szCs w:val="28"/>
          <w:lang w:val="uk-UA"/>
        </w:rPr>
        <w:t>Аналіз впливу регуляторного акту проведено відповідно до Методики проведення аналізу впливу регуляторного акта, затвердженого постановою КМУ від 11.03.2004 р. № 308.</w:t>
      </w:r>
    </w:p>
    <w:p w:rsidR="008E53E2" w:rsidRPr="00B8615E" w:rsidRDefault="008E53E2" w:rsidP="00D84E7B">
      <w:pPr>
        <w:spacing w:after="0" w:line="240" w:lineRule="auto"/>
        <w:ind w:firstLine="709"/>
        <w:jc w:val="both"/>
        <w:rPr>
          <w:rFonts w:ascii="Times New Roman" w:hAnsi="Times New Roman"/>
          <w:sz w:val="28"/>
          <w:szCs w:val="28"/>
          <w:lang w:val="uk-UA"/>
        </w:rPr>
      </w:pPr>
      <w:r w:rsidRPr="00B8615E">
        <w:rPr>
          <w:rFonts w:ascii="Times New Roman" w:hAnsi="Times New Roman"/>
          <w:b/>
          <w:sz w:val="28"/>
          <w:szCs w:val="28"/>
          <w:lang w:val="uk-UA"/>
        </w:rPr>
        <w:t>Назва регуляторного акту:</w:t>
      </w:r>
      <w:r w:rsidRPr="00B8615E">
        <w:rPr>
          <w:rFonts w:ascii="Times New Roman" w:hAnsi="Times New Roman"/>
          <w:sz w:val="28"/>
          <w:szCs w:val="28"/>
          <w:lang w:val="uk-UA"/>
        </w:rPr>
        <w:t xml:space="preserve"> проект рішення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w:t>
      </w:r>
      <w:r w:rsidRPr="00B8615E">
        <w:rPr>
          <w:rFonts w:ascii="Times New Roman" w:hAnsi="Times New Roman"/>
          <w:bCs/>
          <w:sz w:val="28"/>
          <w:szCs w:val="28"/>
          <w:bdr w:val="none" w:sz="0" w:space="0" w:color="auto" w:frame="1"/>
          <w:lang w:val="uk-UA"/>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rPr>
        <w:t xml:space="preserve">) на території </w:t>
      </w:r>
      <w:proofErr w:type="spellStart"/>
      <w:r w:rsidRPr="00B8615E">
        <w:rPr>
          <w:rFonts w:ascii="Times New Roman" w:hAnsi="Times New Roman"/>
          <w:bCs/>
          <w:sz w:val="28"/>
          <w:szCs w:val="28"/>
          <w:bdr w:val="none" w:sz="0" w:space="0" w:color="auto" w:frame="1"/>
          <w:lang w:val="uk-UA"/>
        </w:rPr>
        <w:t>Лисянської</w:t>
      </w:r>
      <w:proofErr w:type="spellEnd"/>
      <w:r w:rsidRPr="00B8615E">
        <w:rPr>
          <w:rFonts w:ascii="Times New Roman" w:hAnsi="Times New Roman"/>
          <w:bCs/>
          <w:sz w:val="28"/>
          <w:szCs w:val="28"/>
          <w:bdr w:val="none" w:sz="0" w:space="0" w:color="auto" w:frame="1"/>
          <w:lang w:val="uk-UA"/>
        </w:rPr>
        <w:t xml:space="preserve"> селищної ради </w:t>
      </w:r>
      <w:r w:rsidR="00E731E4">
        <w:rPr>
          <w:rFonts w:ascii="Times New Roman" w:hAnsi="Times New Roman"/>
          <w:bCs/>
          <w:sz w:val="28"/>
          <w:szCs w:val="28"/>
          <w:bdr w:val="none" w:sz="0" w:space="0" w:color="auto" w:frame="1"/>
          <w:lang w:val="uk-UA"/>
        </w:rPr>
        <w:t>(територіальної громади) на 2024</w:t>
      </w:r>
      <w:r w:rsidRPr="00B8615E">
        <w:rPr>
          <w:rFonts w:ascii="Times New Roman" w:hAnsi="Times New Roman"/>
          <w:bCs/>
          <w:sz w:val="28"/>
          <w:szCs w:val="28"/>
          <w:bdr w:val="none" w:sz="0" w:space="0" w:color="auto" w:frame="1"/>
          <w:lang w:val="uk-UA"/>
        </w:rPr>
        <w:t xml:space="preserve"> рік</w:t>
      </w:r>
      <w:r w:rsidRPr="00B8615E">
        <w:rPr>
          <w:rFonts w:ascii="Times New Roman" w:hAnsi="Times New Roman"/>
          <w:sz w:val="28"/>
          <w:szCs w:val="28"/>
          <w:lang w:val="uk-UA"/>
        </w:rPr>
        <w:t>».</w:t>
      </w:r>
    </w:p>
    <w:p w:rsidR="008E53E2" w:rsidRPr="00B8615E" w:rsidRDefault="008E53E2" w:rsidP="00D84E7B">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p>
    <w:p w:rsidR="008E53E2" w:rsidRPr="00B8615E" w:rsidRDefault="008E53E2" w:rsidP="00D84E7B">
      <w:pPr>
        <w:shd w:val="clear" w:color="auto" w:fill="FFFFFF"/>
        <w:spacing w:after="0" w:line="240" w:lineRule="auto"/>
        <w:ind w:firstLine="567"/>
        <w:jc w:val="center"/>
        <w:textAlignment w:val="baseline"/>
        <w:rPr>
          <w:rFonts w:ascii="Times New Roman" w:hAnsi="Times New Roman"/>
          <w:b/>
          <w:bCs/>
          <w:sz w:val="28"/>
          <w:szCs w:val="28"/>
          <w:bdr w:val="none" w:sz="0" w:space="0" w:color="auto" w:frame="1"/>
          <w:lang w:val="uk-UA"/>
        </w:rPr>
      </w:pPr>
      <w:r w:rsidRPr="00B8615E">
        <w:rPr>
          <w:rFonts w:ascii="Times New Roman" w:hAnsi="Times New Roman"/>
          <w:b/>
          <w:bCs/>
          <w:sz w:val="28"/>
          <w:szCs w:val="28"/>
          <w:bdr w:val="none" w:sz="0" w:space="0" w:color="auto" w:frame="1"/>
          <w:lang w:val="uk-UA"/>
        </w:rPr>
        <w:t>1.Визначення проблеми</w:t>
      </w:r>
    </w:p>
    <w:p w:rsidR="008E53E2" w:rsidRPr="00B8615E" w:rsidRDefault="008E53E2" w:rsidP="00D84E7B">
      <w:pPr>
        <w:pStyle w:val="a6"/>
        <w:ind w:firstLine="709"/>
        <w:jc w:val="both"/>
        <w:rPr>
          <w:rFonts w:ascii="Times New Roman" w:hAnsi="Times New Roman"/>
          <w:sz w:val="28"/>
          <w:szCs w:val="28"/>
          <w:lang w:val="uk-UA" w:eastAsia="uk-UA"/>
        </w:rPr>
      </w:pPr>
      <w:r w:rsidRPr="00B8615E">
        <w:rPr>
          <w:rFonts w:ascii="Times New Roman" w:hAnsi="Times New Roman"/>
          <w:sz w:val="28"/>
          <w:szCs w:val="28"/>
          <w:lang w:val="uk-UA" w:eastAsia="uk-UA"/>
        </w:rPr>
        <w:t xml:space="preserve">Відповідно до п.24 ч.1 ст.26 Закону України «Про місцеве самоврядування в Україні», пп.12.3, 12.4, 12.5 Податкового кодексу України, </w:t>
      </w:r>
      <w:r w:rsidRPr="00B8615E">
        <w:rPr>
          <w:rFonts w:ascii="Times New Roman" w:hAnsi="Times New Roman"/>
          <w:sz w:val="28"/>
          <w:szCs w:val="28"/>
          <w:shd w:val="clear" w:color="auto" w:fill="FFFFFF"/>
          <w:lang w:val="uk-UA"/>
        </w:rPr>
        <w:t>встановлення місцевих податків і зборів відповідно до</w:t>
      </w:r>
      <w:r w:rsidRPr="00B8615E">
        <w:rPr>
          <w:rStyle w:val="apple-converted-space"/>
          <w:rFonts w:ascii="Times New Roman" w:hAnsi="Times New Roman"/>
          <w:sz w:val="28"/>
          <w:szCs w:val="28"/>
          <w:shd w:val="clear" w:color="auto" w:fill="FFFFFF"/>
          <w:lang w:val="uk-UA"/>
        </w:rPr>
        <w:t> </w:t>
      </w:r>
      <w:hyperlink r:id="rId8" w:tgtFrame="_blank" w:history="1">
        <w:r w:rsidRPr="008E53E2">
          <w:rPr>
            <w:rStyle w:val="af1"/>
            <w:rFonts w:ascii="Times New Roman" w:hAnsi="Times New Roman"/>
            <w:color w:val="auto"/>
            <w:sz w:val="28"/>
            <w:szCs w:val="28"/>
            <w:u w:val="none"/>
            <w:bdr w:val="none" w:sz="0" w:space="0" w:color="auto" w:frame="1"/>
            <w:shd w:val="clear" w:color="auto" w:fill="FFFFFF"/>
            <w:lang w:val="uk-UA"/>
          </w:rPr>
          <w:t>Податкового кодексу України</w:t>
        </w:r>
      </w:hyperlink>
      <w:r w:rsidRPr="00B8615E">
        <w:rPr>
          <w:rFonts w:ascii="Times New Roman" w:hAnsi="Times New Roman"/>
          <w:sz w:val="28"/>
          <w:szCs w:val="28"/>
          <w:lang w:val="uk-UA" w:eastAsia="uk-UA"/>
        </w:rPr>
        <w:t xml:space="preserve"> належить до виключної компетенції селищної ради.</w:t>
      </w:r>
    </w:p>
    <w:p w:rsidR="008E53E2" w:rsidRPr="00B8615E" w:rsidRDefault="008E53E2" w:rsidP="00D84E7B">
      <w:pPr>
        <w:pStyle w:val="a6"/>
        <w:ind w:firstLine="709"/>
        <w:jc w:val="both"/>
        <w:rPr>
          <w:rFonts w:ascii="Times New Roman" w:hAnsi="Times New Roman"/>
          <w:sz w:val="28"/>
          <w:szCs w:val="28"/>
          <w:lang w:val="uk-UA" w:eastAsia="uk-UA"/>
        </w:rPr>
      </w:pPr>
      <w:r w:rsidRPr="00B8615E">
        <w:rPr>
          <w:rFonts w:ascii="Times New Roman" w:hAnsi="Times New Roman"/>
          <w:sz w:val="28"/>
          <w:szCs w:val="28"/>
          <w:lang w:val="uk-UA" w:eastAsia="uk-UA"/>
        </w:rPr>
        <w:t>Податковим кодексом зобов’язано органи місцевого самоврядування забезпечити прийняття рішень щодо встановлення місцевих податків та зборів до 15 липня року, що передує бюджетному періоду, в якому планується їх застосування. Та привести  офіційне оприлюднення до 25 липня року, що передує бюджетному періоду, в якому планується їх застосування.</w:t>
      </w:r>
    </w:p>
    <w:p w:rsidR="008E53E2" w:rsidRPr="00B8615E" w:rsidRDefault="008E53E2" w:rsidP="00D84E7B">
      <w:pPr>
        <w:spacing w:after="0" w:line="240" w:lineRule="auto"/>
        <w:ind w:firstLine="709"/>
        <w:jc w:val="both"/>
        <w:rPr>
          <w:rFonts w:ascii="Times New Roman" w:hAnsi="Times New Roman"/>
          <w:sz w:val="28"/>
          <w:szCs w:val="28"/>
          <w:lang w:val="uk-UA"/>
        </w:rPr>
      </w:pPr>
      <w:r w:rsidRPr="00B8615E">
        <w:rPr>
          <w:rFonts w:ascii="Times New Roman" w:hAnsi="Times New Roman"/>
          <w:sz w:val="28"/>
          <w:szCs w:val="28"/>
          <w:lang w:val="uk-UA" w:eastAsia="uk-UA"/>
        </w:rPr>
        <w:t xml:space="preserve">Даним проектом рішення пропонується затвердити рішення селищної ради </w:t>
      </w:r>
      <w:r w:rsidRPr="00B8615E">
        <w:rPr>
          <w:rFonts w:ascii="Times New Roman" w:hAnsi="Times New Roman"/>
          <w:sz w:val="28"/>
          <w:szCs w:val="28"/>
          <w:lang w:val="uk-UA"/>
        </w:rPr>
        <w:t>«</w:t>
      </w:r>
      <w:r w:rsidRPr="00B8615E">
        <w:rPr>
          <w:rFonts w:ascii="Times New Roman" w:hAnsi="Times New Roman"/>
          <w:bCs/>
          <w:sz w:val="28"/>
          <w:szCs w:val="28"/>
          <w:bdr w:val="none" w:sz="0" w:space="0" w:color="auto" w:frame="1"/>
          <w:lang w:val="uk-UA"/>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rPr>
        <w:t xml:space="preserve">) на території </w:t>
      </w:r>
      <w:proofErr w:type="spellStart"/>
      <w:r w:rsidRPr="00B8615E">
        <w:rPr>
          <w:rFonts w:ascii="Times New Roman" w:hAnsi="Times New Roman"/>
          <w:bCs/>
          <w:sz w:val="28"/>
          <w:szCs w:val="28"/>
          <w:bdr w:val="none" w:sz="0" w:space="0" w:color="auto" w:frame="1"/>
          <w:lang w:val="uk-UA"/>
        </w:rPr>
        <w:t>Лисянської</w:t>
      </w:r>
      <w:proofErr w:type="spellEnd"/>
      <w:r w:rsidRPr="00B8615E">
        <w:rPr>
          <w:rFonts w:ascii="Times New Roman" w:hAnsi="Times New Roman"/>
          <w:bCs/>
          <w:sz w:val="28"/>
          <w:szCs w:val="28"/>
          <w:bdr w:val="none" w:sz="0" w:space="0" w:color="auto" w:frame="1"/>
          <w:lang w:val="uk-UA"/>
        </w:rPr>
        <w:t xml:space="preserve"> селищної ради </w:t>
      </w:r>
      <w:r w:rsidR="00235B11">
        <w:rPr>
          <w:rFonts w:ascii="Times New Roman" w:hAnsi="Times New Roman"/>
          <w:bCs/>
          <w:sz w:val="28"/>
          <w:szCs w:val="28"/>
          <w:bdr w:val="none" w:sz="0" w:space="0" w:color="auto" w:frame="1"/>
          <w:lang w:val="uk-UA"/>
        </w:rPr>
        <w:t>(територіальної громади) на 202</w:t>
      </w:r>
      <w:r w:rsidR="00E731E4">
        <w:rPr>
          <w:rFonts w:ascii="Times New Roman" w:hAnsi="Times New Roman"/>
          <w:bCs/>
          <w:sz w:val="28"/>
          <w:szCs w:val="28"/>
          <w:bdr w:val="none" w:sz="0" w:space="0" w:color="auto" w:frame="1"/>
          <w:lang w:val="uk-UA"/>
        </w:rPr>
        <w:t>4</w:t>
      </w:r>
      <w:r w:rsidRPr="00B8615E">
        <w:rPr>
          <w:rFonts w:ascii="Times New Roman" w:hAnsi="Times New Roman"/>
          <w:bCs/>
          <w:sz w:val="28"/>
          <w:szCs w:val="28"/>
          <w:bdr w:val="none" w:sz="0" w:space="0" w:color="auto" w:frame="1"/>
          <w:lang w:val="uk-UA"/>
        </w:rPr>
        <w:t xml:space="preserve"> рік</w:t>
      </w:r>
      <w:r w:rsidRPr="00B8615E">
        <w:rPr>
          <w:rFonts w:ascii="Times New Roman" w:hAnsi="Times New Roman"/>
          <w:sz w:val="28"/>
          <w:szCs w:val="28"/>
          <w:lang w:val="uk-UA"/>
        </w:rPr>
        <w:t>»</w:t>
      </w:r>
      <w:r>
        <w:rPr>
          <w:rFonts w:ascii="Times New Roman" w:hAnsi="Times New Roman"/>
          <w:sz w:val="28"/>
          <w:szCs w:val="28"/>
          <w:lang w:val="uk-UA"/>
        </w:rPr>
        <w:t>.</w:t>
      </w:r>
    </w:p>
    <w:p w:rsidR="008E53E2" w:rsidRPr="00B8615E" w:rsidRDefault="008E53E2" w:rsidP="00D84E7B">
      <w:pPr>
        <w:pStyle w:val="a6"/>
        <w:ind w:firstLine="709"/>
        <w:jc w:val="both"/>
        <w:rPr>
          <w:rFonts w:ascii="Times New Roman" w:hAnsi="Times New Roman"/>
          <w:sz w:val="28"/>
          <w:szCs w:val="28"/>
          <w:lang w:val="uk-UA" w:eastAsia="uk-UA"/>
        </w:rPr>
      </w:pPr>
      <w:r w:rsidRPr="00B8615E">
        <w:rPr>
          <w:rFonts w:ascii="Times New Roman" w:hAnsi="Times New Roman"/>
          <w:sz w:val="28"/>
          <w:szCs w:val="28"/>
          <w:lang w:val="uk-UA" w:eastAsia="uk-UA"/>
        </w:rPr>
        <w:t xml:space="preserve">Прийняття рішення з даного питання необхідно для прозорого та ефективного встановлення місцевих податків, збільшення надходжень до </w:t>
      </w:r>
      <w:r>
        <w:rPr>
          <w:rFonts w:ascii="Times New Roman" w:hAnsi="Times New Roman"/>
          <w:sz w:val="28"/>
          <w:szCs w:val="28"/>
          <w:lang w:val="uk-UA" w:eastAsia="uk-UA"/>
        </w:rPr>
        <w:t>місцевого</w:t>
      </w:r>
      <w:r w:rsidRPr="00B8615E">
        <w:rPr>
          <w:rFonts w:ascii="Times New Roman" w:hAnsi="Times New Roman"/>
          <w:sz w:val="28"/>
          <w:szCs w:val="28"/>
          <w:lang w:val="uk-UA" w:eastAsia="uk-UA"/>
        </w:rPr>
        <w:t xml:space="preserve"> бюджету, здійснення необхідного контролю за своєчасністю та повнотою проведення платежів.</w:t>
      </w:r>
    </w:p>
    <w:p w:rsidR="008E53E2" w:rsidRPr="00B8615E" w:rsidRDefault="008E53E2" w:rsidP="00D84E7B">
      <w:pPr>
        <w:pStyle w:val="a6"/>
        <w:ind w:firstLine="709"/>
        <w:jc w:val="both"/>
        <w:rPr>
          <w:rFonts w:ascii="Times New Roman" w:hAnsi="Times New Roman"/>
          <w:sz w:val="28"/>
          <w:szCs w:val="28"/>
          <w:lang w:val="uk-UA" w:eastAsia="uk-UA"/>
        </w:rPr>
      </w:pPr>
      <w:r w:rsidRPr="00B8615E">
        <w:rPr>
          <w:rFonts w:ascii="Times New Roman" w:hAnsi="Times New Roman"/>
          <w:sz w:val="28"/>
          <w:szCs w:val="28"/>
          <w:lang w:val="uk-UA" w:eastAsia="ru-RU"/>
        </w:rPr>
        <w:t>Проблема полягає в необхі</w:t>
      </w:r>
      <w:r>
        <w:rPr>
          <w:rFonts w:ascii="Times New Roman" w:hAnsi="Times New Roman"/>
          <w:sz w:val="28"/>
          <w:szCs w:val="28"/>
          <w:lang w:val="uk-UA" w:eastAsia="ru-RU"/>
        </w:rPr>
        <w:t xml:space="preserve">дності встановлення </w:t>
      </w:r>
      <w:r w:rsidRPr="00B8615E">
        <w:rPr>
          <w:rFonts w:ascii="Times New Roman" w:hAnsi="Times New Roman"/>
          <w:bCs/>
          <w:sz w:val="28"/>
          <w:szCs w:val="28"/>
          <w:bdr w:val="none" w:sz="0" w:space="0" w:color="auto" w:frame="1"/>
          <w:lang w:val="uk-UA" w:eastAsia="ru-RU"/>
        </w:rPr>
        <w:t xml:space="preserve">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eastAsia="ru-RU"/>
        </w:rPr>
        <w:t xml:space="preserve">) </w:t>
      </w:r>
      <w:r w:rsidRPr="00B8615E">
        <w:rPr>
          <w:rFonts w:ascii="Times New Roman" w:hAnsi="Times New Roman"/>
          <w:sz w:val="28"/>
          <w:szCs w:val="28"/>
          <w:lang w:val="uk-UA" w:eastAsia="ru-RU"/>
        </w:rPr>
        <w:t xml:space="preserve">на території </w:t>
      </w:r>
      <w:proofErr w:type="spellStart"/>
      <w:r w:rsidRPr="00B8615E">
        <w:rPr>
          <w:rFonts w:ascii="Times New Roman" w:hAnsi="Times New Roman"/>
          <w:sz w:val="28"/>
          <w:szCs w:val="28"/>
          <w:lang w:val="uk-UA" w:eastAsia="ru-RU"/>
        </w:rPr>
        <w:t>Лисянської</w:t>
      </w:r>
      <w:proofErr w:type="spellEnd"/>
      <w:r w:rsidRPr="00B8615E">
        <w:rPr>
          <w:rFonts w:ascii="Times New Roman" w:hAnsi="Times New Roman"/>
          <w:sz w:val="28"/>
          <w:szCs w:val="28"/>
          <w:lang w:val="uk-UA" w:eastAsia="ru-RU"/>
        </w:rPr>
        <w:t xml:space="preserve"> селищної ради (територіальної громади) шляхом прийняття даного рішення, відповідно до змін у податковому законодавстві.</w:t>
      </w:r>
    </w:p>
    <w:p w:rsidR="008E53E2" w:rsidRDefault="008E53E2" w:rsidP="00D84E7B">
      <w:pPr>
        <w:shd w:val="clear" w:color="auto" w:fill="FFFFFF"/>
        <w:spacing w:after="0" w:line="240" w:lineRule="auto"/>
        <w:ind w:firstLine="567"/>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Враховуючи суть окресленої проблеми її вирішення неможливе за допомогою ринкових механізмів або чинних регуляторних актів, та потребує правового врегулювання шляхом прийняття відповідного рішення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З метою приведення у відповідність до законодавства України, проблему передбачається вирішити шляхом державного регулювання – прийняття рішення сесії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w:t>
      </w:r>
      <w:r w:rsidRPr="00B8615E">
        <w:rPr>
          <w:rFonts w:ascii="Times New Roman" w:hAnsi="Times New Roman"/>
          <w:bCs/>
          <w:sz w:val="28"/>
          <w:szCs w:val="28"/>
          <w:bdr w:val="none" w:sz="0" w:space="0" w:color="auto" w:frame="1"/>
          <w:lang w:val="uk-UA"/>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rPr>
        <w:t xml:space="preserve">) на території </w:t>
      </w:r>
      <w:proofErr w:type="spellStart"/>
      <w:r w:rsidRPr="00B8615E">
        <w:rPr>
          <w:rFonts w:ascii="Times New Roman" w:hAnsi="Times New Roman"/>
          <w:bCs/>
          <w:sz w:val="28"/>
          <w:szCs w:val="28"/>
          <w:bdr w:val="none" w:sz="0" w:space="0" w:color="auto" w:frame="1"/>
          <w:lang w:val="uk-UA"/>
        </w:rPr>
        <w:t>Лисянської</w:t>
      </w:r>
      <w:proofErr w:type="spellEnd"/>
      <w:r w:rsidRPr="00B8615E">
        <w:rPr>
          <w:rFonts w:ascii="Times New Roman" w:hAnsi="Times New Roman"/>
          <w:bCs/>
          <w:sz w:val="28"/>
          <w:szCs w:val="28"/>
          <w:bdr w:val="none" w:sz="0" w:space="0" w:color="auto" w:frame="1"/>
          <w:lang w:val="uk-UA"/>
        </w:rPr>
        <w:t xml:space="preserve"> селищної ради </w:t>
      </w:r>
      <w:r w:rsidR="00E731E4">
        <w:rPr>
          <w:rFonts w:ascii="Times New Roman" w:hAnsi="Times New Roman"/>
          <w:bCs/>
          <w:sz w:val="28"/>
          <w:szCs w:val="28"/>
          <w:bdr w:val="none" w:sz="0" w:space="0" w:color="auto" w:frame="1"/>
          <w:lang w:val="uk-UA"/>
        </w:rPr>
        <w:t>(територіальної громади) на 2024</w:t>
      </w:r>
      <w:r w:rsidRPr="00B8615E">
        <w:rPr>
          <w:rFonts w:ascii="Times New Roman" w:hAnsi="Times New Roman"/>
          <w:bCs/>
          <w:sz w:val="28"/>
          <w:szCs w:val="28"/>
          <w:bdr w:val="none" w:sz="0" w:space="0" w:color="auto" w:frame="1"/>
          <w:lang w:val="uk-UA"/>
        </w:rPr>
        <w:t xml:space="preserve"> рік</w:t>
      </w:r>
      <w:r w:rsidRPr="00B8615E">
        <w:rPr>
          <w:rFonts w:ascii="Times New Roman" w:hAnsi="Times New Roman"/>
          <w:sz w:val="28"/>
          <w:szCs w:val="28"/>
          <w:lang w:val="uk-UA"/>
        </w:rPr>
        <w:t>»</w:t>
      </w:r>
      <w:r>
        <w:rPr>
          <w:rFonts w:ascii="Times New Roman" w:hAnsi="Times New Roman"/>
          <w:sz w:val="28"/>
          <w:szCs w:val="28"/>
          <w:lang w:val="uk-UA"/>
        </w:rPr>
        <w:t>.</w:t>
      </w:r>
    </w:p>
    <w:p w:rsidR="008E53E2" w:rsidRDefault="008E53E2" w:rsidP="00D84E7B">
      <w:pPr>
        <w:shd w:val="clear" w:color="auto" w:fill="FFFFFF"/>
        <w:spacing w:after="0" w:line="240" w:lineRule="auto"/>
        <w:ind w:firstLine="567"/>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Впровадження даного регулювання є доцільним, оскільки регуляторний акт спрямований на досягнення чітко визначеної мети – приведення справляння </w:t>
      </w:r>
      <w:r w:rsidRPr="00B8615E">
        <w:rPr>
          <w:rFonts w:ascii="Times New Roman" w:hAnsi="Times New Roman"/>
          <w:bCs/>
          <w:sz w:val="28"/>
          <w:szCs w:val="28"/>
          <w:bdr w:val="none" w:sz="0" w:space="0" w:color="auto" w:frame="1"/>
          <w:lang w:val="uk-UA"/>
        </w:rPr>
        <w:t xml:space="preserve">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rPr>
        <w:t xml:space="preserve">) </w:t>
      </w:r>
      <w:r w:rsidRPr="00B8615E">
        <w:rPr>
          <w:rFonts w:ascii="Times New Roman" w:hAnsi="Times New Roman"/>
          <w:sz w:val="28"/>
          <w:szCs w:val="28"/>
          <w:lang w:val="uk-UA"/>
        </w:rPr>
        <w:t xml:space="preserve">на території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(територіальної громади) у відповідність до чинного законодавства.</w:t>
      </w:r>
    </w:p>
    <w:p w:rsidR="000F1A6E" w:rsidRPr="000F1A6E" w:rsidRDefault="000F1A6E" w:rsidP="00D84E7B">
      <w:pPr>
        <w:pStyle w:val="Bodytext1"/>
        <w:spacing w:before="0" w:line="240" w:lineRule="auto"/>
        <w:ind w:firstLine="540"/>
        <w:jc w:val="both"/>
        <w:rPr>
          <w:rFonts w:ascii="Times New Roman" w:hAnsi="Times New Roman" w:cs="Times New Roman"/>
          <w:sz w:val="28"/>
          <w:szCs w:val="28"/>
          <w:lang w:val="uk-UA"/>
        </w:rPr>
      </w:pPr>
      <w:r w:rsidRPr="003D3B67">
        <w:rPr>
          <w:rFonts w:ascii="Times New Roman" w:hAnsi="Times New Roman" w:cs="Times New Roman"/>
          <w:sz w:val="28"/>
          <w:szCs w:val="28"/>
          <w:lang w:val="uk-UA"/>
        </w:rPr>
        <w:t xml:space="preserve">Основні групи (підгрупи), на які впливає проблема, яку передбачається </w:t>
      </w:r>
      <w:r w:rsidRPr="003D3B67">
        <w:rPr>
          <w:rFonts w:ascii="Times New Roman" w:hAnsi="Times New Roman" w:cs="Times New Roman"/>
          <w:sz w:val="28"/>
          <w:szCs w:val="28"/>
          <w:lang w:val="uk-UA"/>
        </w:rPr>
        <w:lastRenderedPageBreak/>
        <w:t>розв’язати шляхом державного регулювання – прийняттям цього проекту регуляторного акта:</w:t>
      </w:r>
    </w:p>
    <w:tbl>
      <w:tblPr>
        <w:tblW w:w="8278"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1771"/>
        <w:gridCol w:w="1404"/>
      </w:tblGrid>
      <w:tr w:rsidR="008E53E2" w:rsidRPr="00B8615E" w:rsidTr="00A246AA">
        <w:tc>
          <w:tcPr>
            <w:tcW w:w="510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Групи (підгрупи)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Так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Ні</w:t>
            </w:r>
          </w:p>
        </w:tc>
      </w:tr>
      <w:tr w:rsidR="008E53E2" w:rsidRPr="00B8615E" w:rsidTr="00A246AA">
        <w:tc>
          <w:tcPr>
            <w:tcW w:w="510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Громадяни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 </w:t>
            </w:r>
          </w:p>
        </w:tc>
      </w:tr>
      <w:tr w:rsidR="008E53E2" w:rsidRPr="00B8615E" w:rsidTr="00A246AA">
        <w:tc>
          <w:tcPr>
            <w:tcW w:w="510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Держава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 </w:t>
            </w:r>
          </w:p>
        </w:tc>
      </w:tr>
      <w:tr w:rsidR="008E53E2" w:rsidRPr="00B8615E" w:rsidTr="00A246AA">
        <w:tc>
          <w:tcPr>
            <w:tcW w:w="510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Суб’єкти господарювання,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 </w:t>
            </w:r>
          </w:p>
        </w:tc>
      </w:tr>
    </w:tbl>
    <w:p w:rsidR="008E53E2" w:rsidRPr="00B8615E" w:rsidRDefault="008E53E2" w:rsidP="00D84E7B">
      <w:pPr>
        <w:shd w:val="clear" w:color="auto" w:fill="FFFFFF"/>
        <w:spacing w:after="0" w:line="240" w:lineRule="auto"/>
        <w:jc w:val="both"/>
        <w:textAlignment w:val="baseline"/>
        <w:rPr>
          <w:rFonts w:ascii="Times New Roman" w:hAnsi="Times New Roman"/>
          <w:b/>
          <w:bCs/>
          <w:sz w:val="28"/>
          <w:szCs w:val="28"/>
          <w:bdr w:val="none" w:sz="0" w:space="0" w:color="auto" w:frame="1"/>
          <w:lang w:val="uk-UA"/>
        </w:rPr>
      </w:pPr>
    </w:p>
    <w:p w:rsidR="008E53E2" w:rsidRPr="00B8615E" w:rsidRDefault="008E53E2"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Обґрунтування необхідності державного регулювання та неможливості розв’язання проблеми за допомогою чинного регулювання:</w:t>
      </w:r>
    </w:p>
    <w:p w:rsidR="008E53E2" w:rsidRPr="00B8615E" w:rsidRDefault="008E53E2"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Проблема, яку пропонується вирішити шляхом прийняття відповідного регуляторного акта, дуже важлива для всіх суб’єктів територіальної громади. Мотивацією для прийняття даного рішення є те, що згідно з нормами Податкового Кодексу України, не встановлення відповідних місцевих податків і зборів спричинить значні втрати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оскільки справляння таких податків буде здійснюватись із застосуванням їх </w:t>
      </w:r>
      <w:proofErr w:type="spellStart"/>
      <w:r w:rsidR="0040372A">
        <w:rPr>
          <w:rFonts w:ascii="Times New Roman" w:hAnsi="Times New Roman"/>
          <w:sz w:val="28"/>
          <w:szCs w:val="28"/>
          <w:lang w:val="uk-UA"/>
        </w:rPr>
        <w:t>обгрунтованих</w:t>
      </w:r>
      <w:proofErr w:type="spellEnd"/>
      <w:r w:rsidRPr="00B8615E">
        <w:rPr>
          <w:rFonts w:ascii="Times New Roman" w:hAnsi="Times New Roman"/>
          <w:sz w:val="28"/>
          <w:szCs w:val="28"/>
          <w:lang w:val="uk-UA"/>
        </w:rPr>
        <w:t xml:space="preserve"> ставок. Визначені місцеві податки і збори, відповідно до діючого законодавства, є джерелом формування загального фонду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і кошти від їх надходження спрямовуються на забезпечення діяльності функціонування бюджетних установ та благоустрій громади. Суб’єктами, на яких неврегульованість зазначеної проблеми справлятиме негативний вплив, є: платники місцевих податків і зборів; органи державної податкової служби, на які покладені функції зі справляння місцевих податків і зборів; </w:t>
      </w:r>
      <w:r w:rsidR="0040372A">
        <w:rPr>
          <w:rFonts w:ascii="Times New Roman" w:hAnsi="Times New Roman"/>
          <w:sz w:val="28"/>
          <w:szCs w:val="28"/>
          <w:lang w:val="uk-UA"/>
        </w:rPr>
        <w:t>селищна</w:t>
      </w:r>
      <w:r w:rsidRPr="00B8615E">
        <w:rPr>
          <w:rFonts w:ascii="Times New Roman" w:hAnsi="Times New Roman"/>
          <w:sz w:val="28"/>
          <w:szCs w:val="28"/>
          <w:lang w:val="uk-UA"/>
        </w:rPr>
        <w:t xml:space="preserve"> рада, яка повинна чітко дотримуватися принципу верховенства закону. Таким чином, вказана проблема потребує розв’язання шляхом прийняття рішення сесії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w:t>
      </w:r>
      <w:r w:rsidR="000F1A6E" w:rsidRPr="00B8615E">
        <w:rPr>
          <w:rFonts w:ascii="Times New Roman" w:hAnsi="Times New Roman"/>
          <w:sz w:val="28"/>
          <w:szCs w:val="28"/>
          <w:lang w:val="uk-UA"/>
        </w:rPr>
        <w:t>«</w:t>
      </w:r>
      <w:r w:rsidR="000F1A6E" w:rsidRPr="00B8615E">
        <w:rPr>
          <w:rFonts w:ascii="Times New Roman" w:hAnsi="Times New Roman"/>
          <w:bCs/>
          <w:sz w:val="28"/>
          <w:szCs w:val="28"/>
          <w:bdr w:val="none" w:sz="0" w:space="0" w:color="auto" w:frame="1"/>
          <w:lang w:val="uk-UA"/>
        </w:rPr>
        <w:t xml:space="preserve">Про встановлення податку на майно (в частині </w:t>
      </w:r>
      <w:r w:rsidR="000F1A6E">
        <w:rPr>
          <w:rFonts w:ascii="Times New Roman" w:hAnsi="Times New Roman"/>
          <w:bCs/>
          <w:sz w:val="28"/>
          <w:szCs w:val="28"/>
          <w:bdr w:val="none" w:sz="0" w:space="0" w:color="auto" w:frame="1"/>
          <w:lang w:val="uk-UA"/>
        </w:rPr>
        <w:t>плати за землю</w:t>
      </w:r>
      <w:r w:rsidR="000F1A6E" w:rsidRPr="00B8615E">
        <w:rPr>
          <w:rFonts w:ascii="Times New Roman" w:hAnsi="Times New Roman"/>
          <w:bCs/>
          <w:sz w:val="28"/>
          <w:szCs w:val="28"/>
          <w:bdr w:val="none" w:sz="0" w:space="0" w:color="auto" w:frame="1"/>
          <w:lang w:val="uk-UA"/>
        </w:rPr>
        <w:t xml:space="preserve">) на території </w:t>
      </w:r>
      <w:proofErr w:type="spellStart"/>
      <w:r w:rsidR="000F1A6E" w:rsidRPr="00B8615E">
        <w:rPr>
          <w:rFonts w:ascii="Times New Roman" w:hAnsi="Times New Roman"/>
          <w:bCs/>
          <w:sz w:val="28"/>
          <w:szCs w:val="28"/>
          <w:bdr w:val="none" w:sz="0" w:space="0" w:color="auto" w:frame="1"/>
          <w:lang w:val="uk-UA"/>
        </w:rPr>
        <w:t>Лисянської</w:t>
      </w:r>
      <w:proofErr w:type="spellEnd"/>
      <w:r w:rsidR="000F1A6E" w:rsidRPr="00B8615E">
        <w:rPr>
          <w:rFonts w:ascii="Times New Roman" w:hAnsi="Times New Roman"/>
          <w:bCs/>
          <w:sz w:val="28"/>
          <w:szCs w:val="28"/>
          <w:bdr w:val="none" w:sz="0" w:space="0" w:color="auto" w:frame="1"/>
          <w:lang w:val="uk-UA"/>
        </w:rPr>
        <w:t xml:space="preserve"> селищної ради </w:t>
      </w:r>
      <w:r w:rsidR="00E731E4">
        <w:rPr>
          <w:rFonts w:ascii="Times New Roman" w:hAnsi="Times New Roman"/>
          <w:bCs/>
          <w:sz w:val="28"/>
          <w:szCs w:val="28"/>
          <w:bdr w:val="none" w:sz="0" w:space="0" w:color="auto" w:frame="1"/>
          <w:lang w:val="uk-UA"/>
        </w:rPr>
        <w:t>(територіальної громади) на 2024</w:t>
      </w:r>
      <w:r w:rsidR="000F1A6E" w:rsidRPr="00B8615E">
        <w:rPr>
          <w:rFonts w:ascii="Times New Roman" w:hAnsi="Times New Roman"/>
          <w:bCs/>
          <w:sz w:val="28"/>
          <w:szCs w:val="28"/>
          <w:bdr w:val="none" w:sz="0" w:space="0" w:color="auto" w:frame="1"/>
          <w:lang w:val="uk-UA"/>
        </w:rPr>
        <w:t xml:space="preserve"> рік</w:t>
      </w:r>
      <w:r w:rsidR="000F1A6E" w:rsidRPr="00B8615E">
        <w:rPr>
          <w:rFonts w:ascii="Times New Roman" w:hAnsi="Times New Roman"/>
          <w:sz w:val="28"/>
          <w:szCs w:val="28"/>
          <w:lang w:val="uk-UA"/>
        </w:rPr>
        <w:t>»</w:t>
      </w:r>
      <w:r w:rsidRPr="00B8615E">
        <w:rPr>
          <w:rFonts w:ascii="Times New Roman" w:hAnsi="Times New Roman"/>
          <w:sz w:val="28"/>
          <w:szCs w:val="28"/>
          <w:lang w:val="uk-UA"/>
        </w:rPr>
        <w:t>.</w:t>
      </w:r>
    </w:p>
    <w:p w:rsidR="008E53E2" w:rsidRPr="00B8615E" w:rsidRDefault="008E53E2"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 Застосування регуляторної процедури не має альтернативи, проблема встановлення </w:t>
      </w:r>
      <w:r w:rsidR="000F1A6E" w:rsidRPr="00B8615E">
        <w:rPr>
          <w:rFonts w:ascii="Times New Roman" w:hAnsi="Times New Roman"/>
          <w:bCs/>
          <w:sz w:val="28"/>
          <w:szCs w:val="28"/>
          <w:bdr w:val="none" w:sz="0" w:space="0" w:color="auto" w:frame="1"/>
          <w:lang w:val="uk-UA"/>
        </w:rPr>
        <w:t xml:space="preserve">податку на майно (в частині </w:t>
      </w:r>
      <w:r w:rsidR="000F1A6E">
        <w:rPr>
          <w:rFonts w:ascii="Times New Roman" w:hAnsi="Times New Roman"/>
          <w:bCs/>
          <w:sz w:val="28"/>
          <w:szCs w:val="28"/>
          <w:bdr w:val="none" w:sz="0" w:space="0" w:color="auto" w:frame="1"/>
          <w:lang w:val="uk-UA"/>
        </w:rPr>
        <w:t>плати за землю</w:t>
      </w:r>
      <w:r w:rsidR="000F1A6E" w:rsidRPr="00B8615E">
        <w:rPr>
          <w:rFonts w:ascii="Times New Roman" w:hAnsi="Times New Roman"/>
          <w:bCs/>
          <w:sz w:val="28"/>
          <w:szCs w:val="28"/>
          <w:bdr w:val="none" w:sz="0" w:space="0" w:color="auto" w:frame="1"/>
          <w:lang w:val="uk-UA"/>
        </w:rPr>
        <w:t xml:space="preserve">) на території </w:t>
      </w:r>
      <w:proofErr w:type="spellStart"/>
      <w:r w:rsidR="000F1A6E" w:rsidRPr="00B8615E">
        <w:rPr>
          <w:rFonts w:ascii="Times New Roman" w:hAnsi="Times New Roman"/>
          <w:bCs/>
          <w:sz w:val="28"/>
          <w:szCs w:val="28"/>
          <w:bdr w:val="none" w:sz="0" w:space="0" w:color="auto" w:frame="1"/>
          <w:lang w:val="uk-UA"/>
        </w:rPr>
        <w:t>Лисянської</w:t>
      </w:r>
      <w:proofErr w:type="spellEnd"/>
      <w:r w:rsidR="000F1A6E" w:rsidRPr="00B8615E">
        <w:rPr>
          <w:rFonts w:ascii="Times New Roman" w:hAnsi="Times New Roman"/>
          <w:bCs/>
          <w:sz w:val="28"/>
          <w:szCs w:val="28"/>
          <w:bdr w:val="none" w:sz="0" w:space="0" w:color="auto" w:frame="1"/>
          <w:lang w:val="uk-UA"/>
        </w:rPr>
        <w:t xml:space="preserve"> селищної ради </w:t>
      </w:r>
      <w:r w:rsidR="00E731E4">
        <w:rPr>
          <w:rFonts w:ascii="Times New Roman" w:hAnsi="Times New Roman"/>
          <w:bCs/>
          <w:sz w:val="28"/>
          <w:szCs w:val="28"/>
          <w:bdr w:val="none" w:sz="0" w:space="0" w:color="auto" w:frame="1"/>
          <w:lang w:val="uk-UA"/>
        </w:rPr>
        <w:t>(територіальної громади) на 2024</w:t>
      </w:r>
      <w:r w:rsidR="000F1A6E" w:rsidRPr="00B8615E">
        <w:rPr>
          <w:rFonts w:ascii="Times New Roman" w:hAnsi="Times New Roman"/>
          <w:bCs/>
          <w:sz w:val="28"/>
          <w:szCs w:val="28"/>
          <w:bdr w:val="none" w:sz="0" w:space="0" w:color="auto" w:frame="1"/>
          <w:lang w:val="uk-UA"/>
        </w:rPr>
        <w:t xml:space="preserve"> рік</w:t>
      </w:r>
      <w:r w:rsidRPr="00B8615E">
        <w:rPr>
          <w:rFonts w:ascii="Times New Roman" w:hAnsi="Times New Roman"/>
          <w:sz w:val="28"/>
          <w:szCs w:val="28"/>
          <w:lang w:val="uk-UA"/>
        </w:rPr>
        <w:t xml:space="preserve"> не може бути розв’язана за допомогою ринкових механізмів.</w:t>
      </w:r>
    </w:p>
    <w:p w:rsidR="008E53E2" w:rsidRDefault="008E53E2" w:rsidP="00D84E7B">
      <w:pPr>
        <w:pStyle w:val="a6"/>
        <w:jc w:val="center"/>
        <w:rPr>
          <w:rFonts w:ascii="Times New Roman" w:hAnsi="Times New Roman"/>
          <w:b/>
          <w:sz w:val="24"/>
          <w:szCs w:val="24"/>
          <w:lang w:val="uk-UA"/>
        </w:rPr>
      </w:pPr>
    </w:p>
    <w:p w:rsidR="000F1A6E" w:rsidRPr="000F1A6E" w:rsidRDefault="000F1A6E" w:rsidP="00D84E7B">
      <w:pPr>
        <w:pStyle w:val="Bodytext1"/>
        <w:numPr>
          <w:ilvl w:val="0"/>
          <w:numId w:val="48"/>
        </w:numPr>
        <w:spacing w:before="0" w:line="240" w:lineRule="auto"/>
        <w:ind w:left="0"/>
        <w:jc w:val="center"/>
        <w:rPr>
          <w:rFonts w:ascii="Times New Roman" w:hAnsi="Times New Roman" w:cs="Times New Roman"/>
          <w:b/>
          <w:sz w:val="28"/>
          <w:szCs w:val="28"/>
          <w:lang w:val="uk-UA"/>
        </w:rPr>
      </w:pPr>
      <w:r w:rsidRPr="000F1A6E">
        <w:rPr>
          <w:rFonts w:ascii="Times New Roman" w:hAnsi="Times New Roman" w:cs="Times New Roman"/>
          <w:b/>
          <w:sz w:val="28"/>
          <w:szCs w:val="28"/>
          <w:lang w:val="uk-UA"/>
        </w:rPr>
        <w:t>Цілі державного регулювання</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xml:space="preserve">Цілями державного регулювання є установлення ставок та пільг з плати за землю відповідно до вимог ПКУ, отримання до бюджету </w:t>
      </w:r>
      <w:r>
        <w:rPr>
          <w:rFonts w:ascii="Times New Roman" w:hAnsi="Times New Roman"/>
          <w:sz w:val="28"/>
          <w:szCs w:val="28"/>
          <w:lang w:val="uk-UA"/>
        </w:rPr>
        <w:t>громади</w:t>
      </w:r>
      <w:r w:rsidRPr="000F1A6E">
        <w:rPr>
          <w:rFonts w:ascii="Times New Roman" w:hAnsi="Times New Roman"/>
          <w:sz w:val="28"/>
          <w:szCs w:val="28"/>
          <w:lang w:val="uk-UA"/>
        </w:rPr>
        <w:t xml:space="preserve"> прогнозованих податкових надходжень, 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xml:space="preserve"> Індикаторами досягнення цілей регулювання та зменшення масштабів проблеми є:</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lastRenderedPageBreak/>
        <w:t xml:space="preserve">- кількісні: надходження плати за землю до доходної частини бюджету </w:t>
      </w:r>
      <w:r>
        <w:rPr>
          <w:rFonts w:ascii="Times New Roman" w:hAnsi="Times New Roman"/>
          <w:sz w:val="28"/>
          <w:szCs w:val="28"/>
          <w:lang w:val="uk-UA"/>
        </w:rPr>
        <w:t>громади</w:t>
      </w:r>
      <w:r w:rsidRPr="000F1A6E">
        <w:rPr>
          <w:rFonts w:ascii="Times New Roman" w:hAnsi="Times New Roman"/>
          <w:sz w:val="28"/>
          <w:szCs w:val="28"/>
          <w:lang w:val="uk-UA"/>
        </w:rPr>
        <w:t xml:space="preserve">, що надають можливість для забезпечення виконання соціально важливих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часові: дія регуляторного акту протягом року;</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якісні: забезпечення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xml:space="preserve">Основними цілями прийняття пропонованого регуляторного акту є: </w:t>
      </w:r>
    </w:p>
    <w:p w:rsidR="000F1A6E" w:rsidRPr="000F1A6E" w:rsidRDefault="000F1A6E" w:rsidP="00D84E7B">
      <w:pPr>
        <w:numPr>
          <w:ilvl w:val="1"/>
          <w:numId w:val="46"/>
        </w:numPr>
        <w:tabs>
          <w:tab w:val="clear" w:pos="2160"/>
          <w:tab w:val="num" w:pos="0"/>
          <w:tab w:val="left" w:pos="1080"/>
        </w:tabs>
        <w:spacing w:after="0" w:line="240" w:lineRule="auto"/>
        <w:ind w:left="0" w:firstLine="720"/>
        <w:jc w:val="both"/>
        <w:rPr>
          <w:rFonts w:ascii="Times New Roman" w:hAnsi="Times New Roman"/>
          <w:sz w:val="28"/>
          <w:szCs w:val="28"/>
          <w:lang w:val="uk-UA"/>
        </w:rPr>
      </w:pPr>
      <w:r w:rsidRPr="000F1A6E">
        <w:rPr>
          <w:rFonts w:ascii="Times New Roman" w:hAnsi="Times New Roman"/>
          <w:sz w:val="28"/>
          <w:szCs w:val="28"/>
          <w:lang w:val="uk-UA"/>
        </w:rPr>
        <w:t xml:space="preserve">визначення </w:t>
      </w:r>
      <w:r w:rsidRPr="000F1A6E">
        <w:rPr>
          <w:rStyle w:val="29"/>
          <w:rFonts w:ascii="Times New Roman" w:hAnsi="Times New Roman"/>
          <w:b w:val="0"/>
          <w:color w:val="000000"/>
          <w:sz w:val="28"/>
          <w:szCs w:val="28"/>
          <w:lang w:val="uk-UA"/>
        </w:rPr>
        <w:t>земельного податку</w:t>
      </w:r>
      <w:r w:rsidRPr="000F1A6E">
        <w:rPr>
          <w:rFonts w:ascii="Times New Roman" w:hAnsi="Times New Roman"/>
          <w:sz w:val="28"/>
          <w:szCs w:val="28"/>
          <w:lang w:val="uk-UA"/>
        </w:rPr>
        <w:t xml:space="preserve">, що має справлятися на території </w:t>
      </w:r>
      <w:r>
        <w:rPr>
          <w:rFonts w:ascii="Times New Roman" w:hAnsi="Times New Roman"/>
          <w:sz w:val="28"/>
          <w:szCs w:val="28"/>
          <w:lang w:val="uk-UA"/>
        </w:rPr>
        <w:t>громади</w:t>
      </w:r>
      <w:r w:rsidRPr="000F1A6E">
        <w:rPr>
          <w:rFonts w:ascii="Times New Roman" w:hAnsi="Times New Roman"/>
          <w:sz w:val="28"/>
          <w:szCs w:val="28"/>
          <w:lang w:val="uk-UA"/>
        </w:rPr>
        <w:t>;</w:t>
      </w:r>
    </w:p>
    <w:p w:rsidR="000F1A6E" w:rsidRPr="000F1A6E" w:rsidRDefault="000F1A6E" w:rsidP="00D84E7B">
      <w:pPr>
        <w:numPr>
          <w:ilvl w:val="1"/>
          <w:numId w:val="46"/>
        </w:numPr>
        <w:tabs>
          <w:tab w:val="clear" w:pos="2160"/>
          <w:tab w:val="num" w:pos="0"/>
          <w:tab w:val="left" w:pos="1080"/>
        </w:tabs>
        <w:spacing w:after="0" w:line="240" w:lineRule="auto"/>
        <w:ind w:left="0" w:firstLine="720"/>
        <w:jc w:val="both"/>
        <w:rPr>
          <w:rFonts w:ascii="Times New Roman" w:hAnsi="Times New Roman"/>
          <w:sz w:val="28"/>
          <w:szCs w:val="28"/>
          <w:lang w:val="uk-UA"/>
        </w:rPr>
      </w:pPr>
      <w:r w:rsidRPr="000F1A6E">
        <w:rPr>
          <w:rFonts w:ascii="Times New Roman" w:hAnsi="Times New Roman"/>
          <w:sz w:val="28"/>
          <w:szCs w:val="28"/>
          <w:lang w:val="uk-UA"/>
        </w:rPr>
        <w:t xml:space="preserve">встановлення відносин, що виникають у сфері справляння земельного </w:t>
      </w:r>
      <w:r w:rsidRPr="000F1A6E">
        <w:rPr>
          <w:rStyle w:val="29"/>
          <w:rFonts w:ascii="Times New Roman" w:hAnsi="Times New Roman"/>
          <w:b w:val="0"/>
          <w:color w:val="000000"/>
          <w:sz w:val="28"/>
          <w:szCs w:val="28"/>
          <w:lang w:val="uk-UA"/>
        </w:rPr>
        <w:t>податку</w:t>
      </w:r>
      <w:r w:rsidRPr="000F1A6E">
        <w:rPr>
          <w:rFonts w:ascii="Times New Roman" w:hAnsi="Times New Roman"/>
          <w:sz w:val="28"/>
          <w:szCs w:val="28"/>
          <w:lang w:val="uk-UA"/>
        </w:rPr>
        <w:t xml:space="preserve">; </w:t>
      </w:r>
    </w:p>
    <w:p w:rsidR="000F1A6E" w:rsidRPr="000F1A6E" w:rsidRDefault="000F1A6E" w:rsidP="00D84E7B">
      <w:pPr>
        <w:numPr>
          <w:ilvl w:val="1"/>
          <w:numId w:val="46"/>
        </w:numPr>
        <w:tabs>
          <w:tab w:val="clear" w:pos="2160"/>
          <w:tab w:val="num" w:pos="0"/>
          <w:tab w:val="left" w:pos="1080"/>
        </w:tabs>
        <w:spacing w:after="0" w:line="240" w:lineRule="auto"/>
        <w:ind w:left="0" w:firstLine="720"/>
        <w:jc w:val="both"/>
        <w:rPr>
          <w:rFonts w:ascii="Times New Roman" w:hAnsi="Times New Roman"/>
          <w:sz w:val="28"/>
          <w:szCs w:val="28"/>
          <w:lang w:val="uk-UA"/>
        </w:rPr>
      </w:pPr>
      <w:r w:rsidRPr="000F1A6E">
        <w:rPr>
          <w:rFonts w:ascii="Times New Roman" w:hAnsi="Times New Roman"/>
          <w:sz w:val="28"/>
          <w:szCs w:val="28"/>
          <w:lang w:val="uk-UA"/>
        </w:rPr>
        <w:t xml:space="preserve">встановлення розмірів земельного </w:t>
      </w:r>
      <w:r w:rsidRPr="000F1A6E">
        <w:rPr>
          <w:rStyle w:val="29"/>
          <w:rFonts w:ascii="Times New Roman" w:hAnsi="Times New Roman"/>
          <w:b w:val="0"/>
          <w:color w:val="000000"/>
          <w:sz w:val="28"/>
          <w:szCs w:val="28"/>
          <w:lang w:val="uk-UA"/>
        </w:rPr>
        <w:t xml:space="preserve">податку та </w:t>
      </w:r>
      <w:r w:rsidRPr="000F1A6E">
        <w:rPr>
          <w:rFonts w:ascii="Times New Roman" w:hAnsi="Times New Roman"/>
          <w:noProof/>
          <w:sz w:val="28"/>
          <w:szCs w:val="28"/>
          <w:lang w:val="uk-UA"/>
        </w:rPr>
        <w:t>пільг для фізичних та юридичних осіб</w:t>
      </w:r>
      <w:r w:rsidRPr="000F1A6E">
        <w:rPr>
          <w:rFonts w:ascii="Times New Roman" w:hAnsi="Times New Roman"/>
          <w:sz w:val="28"/>
          <w:szCs w:val="28"/>
          <w:lang w:val="uk-UA"/>
        </w:rPr>
        <w:t xml:space="preserve"> в межах визначених Податковим кодексом України із врахуванням потреб територіальної громади; </w:t>
      </w:r>
    </w:p>
    <w:p w:rsidR="000F1A6E" w:rsidRPr="004B04CF" w:rsidRDefault="000F1A6E" w:rsidP="00D84E7B">
      <w:pPr>
        <w:numPr>
          <w:ilvl w:val="1"/>
          <w:numId w:val="46"/>
        </w:numPr>
        <w:tabs>
          <w:tab w:val="clear" w:pos="2160"/>
          <w:tab w:val="num" w:pos="0"/>
          <w:tab w:val="left" w:pos="1080"/>
        </w:tabs>
        <w:spacing w:after="0" w:line="240" w:lineRule="auto"/>
        <w:ind w:left="0" w:firstLine="720"/>
        <w:jc w:val="both"/>
        <w:rPr>
          <w:sz w:val="26"/>
          <w:szCs w:val="26"/>
        </w:rPr>
      </w:pPr>
      <w:r w:rsidRPr="000F1A6E">
        <w:rPr>
          <w:rFonts w:ascii="Times New Roman" w:hAnsi="Times New Roman"/>
          <w:sz w:val="28"/>
          <w:szCs w:val="28"/>
          <w:lang w:val="uk-UA"/>
        </w:rPr>
        <w:t xml:space="preserve">здійснення планування та прогнозування надходжень від сплати земельного </w:t>
      </w:r>
      <w:r w:rsidRPr="000F1A6E">
        <w:rPr>
          <w:rStyle w:val="29"/>
          <w:rFonts w:ascii="Times New Roman" w:hAnsi="Times New Roman"/>
          <w:b w:val="0"/>
          <w:color w:val="000000"/>
          <w:sz w:val="28"/>
          <w:szCs w:val="28"/>
          <w:lang w:val="uk-UA"/>
        </w:rPr>
        <w:t xml:space="preserve">податку </w:t>
      </w:r>
      <w:r w:rsidRPr="000F1A6E">
        <w:rPr>
          <w:rFonts w:ascii="Times New Roman" w:hAnsi="Times New Roman"/>
          <w:sz w:val="28"/>
          <w:szCs w:val="28"/>
          <w:lang w:val="uk-UA"/>
        </w:rPr>
        <w:t xml:space="preserve">при формуванні </w:t>
      </w:r>
      <w:r>
        <w:rPr>
          <w:rFonts w:ascii="Times New Roman" w:hAnsi="Times New Roman"/>
          <w:sz w:val="28"/>
          <w:szCs w:val="28"/>
          <w:lang w:val="uk-UA"/>
        </w:rPr>
        <w:t>місцевого</w:t>
      </w:r>
      <w:r w:rsidRPr="000F1A6E">
        <w:rPr>
          <w:rFonts w:ascii="Times New Roman" w:hAnsi="Times New Roman"/>
          <w:sz w:val="28"/>
          <w:szCs w:val="28"/>
          <w:lang w:val="uk-UA"/>
        </w:rPr>
        <w:t xml:space="preserve"> бюджету.</w:t>
      </w:r>
    </w:p>
    <w:p w:rsidR="003B4A53" w:rsidRDefault="000D6391" w:rsidP="00D84E7B">
      <w:pPr>
        <w:pStyle w:val="3"/>
        <w:spacing w:before="0" w:beforeAutospacing="0" w:after="0" w:afterAutospacing="0"/>
        <w:jc w:val="center"/>
        <w:rPr>
          <w:lang w:val="uk-UA"/>
        </w:rPr>
      </w:pPr>
      <w:r>
        <w:rPr>
          <w:lang w:val="uk-UA"/>
        </w:rPr>
        <w:t>3</w:t>
      </w:r>
      <w:r w:rsidR="003B4A53" w:rsidRPr="00F70ED9">
        <w:rPr>
          <w:lang w:val="uk-UA"/>
        </w:rPr>
        <w:t>. Визначення та оцінка альтернативних способів досягнення цілей</w:t>
      </w:r>
    </w:p>
    <w:p w:rsidR="000F1A6E" w:rsidRPr="000F1A6E" w:rsidRDefault="000F1A6E" w:rsidP="00D84E7B">
      <w:pPr>
        <w:pStyle w:val="Bodytext1"/>
        <w:spacing w:before="0" w:line="240" w:lineRule="auto"/>
        <w:ind w:firstLine="720"/>
        <w:jc w:val="both"/>
        <w:rPr>
          <w:rFonts w:ascii="Times New Roman" w:hAnsi="Times New Roman" w:cs="Times New Roman"/>
          <w:b/>
          <w:i/>
          <w:sz w:val="28"/>
          <w:szCs w:val="28"/>
          <w:lang w:val="uk-UA" w:eastAsia="uk-UA"/>
        </w:rPr>
      </w:pPr>
      <w:r w:rsidRPr="000F1A6E">
        <w:rPr>
          <w:rFonts w:ascii="Times New Roman" w:hAnsi="Times New Roman" w:cs="Times New Roman"/>
          <w:b/>
          <w:i/>
          <w:sz w:val="28"/>
          <w:szCs w:val="28"/>
          <w:lang w:val="uk-UA" w:eastAsia="uk-UA"/>
        </w:rPr>
        <w:t>1. Визначення альтернативних способів.</w:t>
      </w: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232"/>
        <w:gridCol w:w="7339"/>
      </w:tblGrid>
      <w:tr w:rsidR="000F1A6E" w:rsidRPr="000F1A6E" w:rsidTr="00A246AA">
        <w:tc>
          <w:tcPr>
            <w:tcW w:w="2232"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Вид альтернати </w:t>
            </w:r>
          </w:p>
        </w:tc>
        <w:tc>
          <w:tcPr>
            <w:tcW w:w="7338"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Опис альтернативи </w:t>
            </w:r>
          </w:p>
        </w:tc>
      </w:tr>
      <w:tr w:rsidR="000F1A6E" w:rsidRPr="000F1A6E" w:rsidTr="00A246AA">
        <w:tc>
          <w:tcPr>
            <w:tcW w:w="2232"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Альтернатива 1 </w:t>
            </w:r>
          </w:p>
        </w:tc>
        <w:tc>
          <w:tcPr>
            <w:tcW w:w="7338"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Не прийняття проекту регуляторного акту призведе до невиконання вимог ст.284.1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 </w:t>
            </w:r>
          </w:p>
        </w:tc>
      </w:tr>
      <w:tr w:rsidR="000F1A6E" w:rsidRPr="000F1A6E" w:rsidTr="00A246AA">
        <w:tc>
          <w:tcPr>
            <w:tcW w:w="2232"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2</w:t>
            </w:r>
          </w:p>
        </w:tc>
        <w:tc>
          <w:tcPr>
            <w:tcW w:w="7338" w:type="dxa"/>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Прийняття регуляторного акту створить нормативно-правову базу для оподаткування земельним податком на території </w:t>
            </w:r>
            <w:r>
              <w:rPr>
                <w:rFonts w:ascii="Times New Roman" w:hAnsi="Times New Roman" w:cs="Times New Roman"/>
                <w:sz w:val="28"/>
                <w:szCs w:val="28"/>
                <w:lang w:val="uk-UA"/>
              </w:rPr>
              <w:t>громади</w:t>
            </w:r>
            <w:r w:rsidRPr="000F1A6E">
              <w:rPr>
                <w:rFonts w:ascii="Times New Roman" w:hAnsi="Times New Roman" w:cs="Times New Roman"/>
                <w:sz w:val="28"/>
                <w:szCs w:val="28"/>
                <w:lang w:val="uk-UA"/>
              </w:rPr>
              <w:t xml:space="preserve"> </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Забезпечує досягнення цілей державного регулювання.</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Враховує пропозиції фізичних та юридичних осіб, які прийняли участь в обговорені проекту рішення.</w:t>
            </w:r>
          </w:p>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Належне фінансування програм соціально-економічного розвитку </w:t>
            </w:r>
            <w:r>
              <w:rPr>
                <w:rFonts w:ascii="Times New Roman" w:hAnsi="Times New Roman" w:cs="Times New Roman"/>
                <w:sz w:val="28"/>
                <w:szCs w:val="28"/>
                <w:lang w:val="uk-UA"/>
              </w:rPr>
              <w:t>громади</w:t>
            </w:r>
            <w:r w:rsidRPr="000F1A6E">
              <w:rPr>
                <w:rFonts w:ascii="Times New Roman" w:hAnsi="Times New Roman" w:cs="Times New Roman"/>
                <w:sz w:val="28"/>
                <w:szCs w:val="28"/>
                <w:lang w:val="uk-UA"/>
              </w:rPr>
              <w:t>.</w:t>
            </w:r>
          </w:p>
        </w:tc>
      </w:tr>
    </w:tbl>
    <w:p w:rsidR="000F1A6E" w:rsidRPr="000F1A6E" w:rsidRDefault="000F1A6E" w:rsidP="00D84E7B">
      <w:pPr>
        <w:pStyle w:val="Bodytext1"/>
        <w:spacing w:before="0" w:line="240" w:lineRule="auto"/>
        <w:ind w:firstLine="709"/>
        <w:jc w:val="both"/>
        <w:rPr>
          <w:rFonts w:ascii="Times New Roman" w:hAnsi="Times New Roman" w:cs="Times New Roman"/>
          <w:sz w:val="28"/>
          <w:szCs w:val="28"/>
          <w:lang w:val="uk-UA" w:eastAsia="uk-UA"/>
        </w:rPr>
      </w:pPr>
      <w:r w:rsidRPr="000F1A6E">
        <w:rPr>
          <w:rFonts w:ascii="Times New Roman" w:hAnsi="Times New Roman" w:cs="Times New Roman"/>
          <w:sz w:val="28"/>
          <w:szCs w:val="28"/>
          <w:lang w:val="uk-UA" w:eastAsia="uk-UA"/>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податку на майно в частині плати за землю відповідно до переліку і в межах установлених граничних розмірів ставок.</w:t>
      </w:r>
    </w:p>
    <w:p w:rsidR="000F1A6E" w:rsidRPr="000F1A6E" w:rsidRDefault="000F1A6E" w:rsidP="00D84E7B">
      <w:pPr>
        <w:pStyle w:val="Bodytext1"/>
        <w:spacing w:before="0" w:line="240" w:lineRule="auto"/>
        <w:ind w:firstLine="720"/>
        <w:jc w:val="both"/>
        <w:rPr>
          <w:rFonts w:ascii="Times New Roman" w:hAnsi="Times New Roman" w:cs="Times New Roman"/>
          <w:sz w:val="28"/>
          <w:szCs w:val="28"/>
          <w:lang w:val="uk-UA" w:eastAsia="uk-UA"/>
        </w:rPr>
      </w:pPr>
      <w:r w:rsidRPr="000F1A6E">
        <w:rPr>
          <w:rFonts w:ascii="Times New Roman" w:hAnsi="Times New Roman" w:cs="Times New Roman"/>
          <w:sz w:val="28"/>
          <w:szCs w:val="28"/>
          <w:lang w:val="uk-UA" w:eastAsia="uk-UA"/>
        </w:rPr>
        <w:t xml:space="preserve">У разі не встановлення рішенням органів місцевого самоврядування </w:t>
      </w:r>
      <w:r w:rsidRPr="000F1A6E">
        <w:rPr>
          <w:rFonts w:ascii="Times New Roman" w:hAnsi="Times New Roman" w:cs="Times New Roman"/>
          <w:sz w:val="28"/>
          <w:szCs w:val="28"/>
          <w:lang w:val="uk-UA" w:eastAsia="uk-UA"/>
        </w:rPr>
        <w:lastRenderedPageBreak/>
        <w:t>ставок податку на майно в частині плати за землю, такий податок сплачується платниками у порядку, встановленому Кодексом із застосуванням його мінімальних ставок.</w:t>
      </w:r>
    </w:p>
    <w:p w:rsidR="000F1A6E" w:rsidRPr="000F1A6E" w:rsidRDefault="000F1A6E" w:rsidP="00D84E7B">
      <w:pPr>
        <w:pStyle w:val="Bodytext1"/>
        <w:spacing w:before="0" w:line="240" w:lineRule="auto"/>
        <w:ind w:firstLine="720"/>
        <w:jc w:val="both"/>
        <w:rPr>
          <w:rFonts w:ascii="Times New Roman" w:hAnsi="Times New Roman" w:cs="Times New Roman"/>
          <w:sz w:val="28"/>
          <w:szCs w:val="28"/>
          <w:lang w:val="uk-UA" w:eastAsia="uk-UA"/>
        </w:rPr>
      </w:pPr>
      <w:r w:rsidRPr="000F1A6E">
        <w:rPr>
          <w:rFonts w:ascii="Times New Roman" w:hAnsi="Times New Roman" w:cs="Times New Roman"/>
          <w:sz w:val="28"/>
          <w:szCs w:val="28"/>
          <w:lang w:val="uk-UA" w:eastAsia="uk-UA"/>
        </w:rPr>
        <w:t xml:space="preserve">Неприйняття рішення </w:t>
      </w:r>
      <w:r w:rsidRPr="00B8615E">
        <w:rPr>
          <w:rFonts w:ascii="Times New Roman" w:hAnsi="Times New Roman" w:cs="Times New Roman"/>
          <w:sz w:val="28"/>
          <w:szCs w:val="28"/>
          <w:lang w:val="uk-UA"/>
        </w:rPr>
        <w:t>«</w:t>
      </w:r>
      <w:r w:rsidRPr="00B8615E">
        <w:rPr>
          <w:rFonts w:ascii="Times New Roman" w:eastAsia="Times New Roman" w:hAnsi="Times New Roman" w:cs="Times New Roman"/>
          <w:bCs/>
          <w:sz w:val="28"/>
          <w:szCs w:val="28"/>
          <w:bdr w:val="none" w:sz="0" w:space="0" w:color="auto" w:frame="1"/>
          <w:lang w:val="uk-UA" w:eastAsia="ru-RU"/>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eastAsia="Times New Roman" w:hAnsi="Times New Roman" w:cs="Times New Roman"/>
          <w:bCs/>
          <w:sz w:val="28"/>
          <w:szCs w:val="28"/>
          <w:bdr w:val="none" w:sz="0" w:space="0" w:color="auto" w:frame="1"/>
          <w:lang w:val="uk-UA" w:eastAsia="ru-RU"/>
        </w:rPr>
        <w:t xml:space="preserve">) на території </w:t>
      </w:r>
      <w:proofErr w:type="spellStart"/>
      <w:r w:rsidRPr="00B8615E">
        <w:rPr>
          <w:rFonts w:ascii="Times New Roman" w:eastAsia="Times New Roman" w:hAnsi="Times New Roman" w:cs="Times New Roman"/>
          <w:bCs/>
          <w:sz w:val="28"/>
          <w:szCs w:val="28"/>
          <w:bdr w:val="none" w:sz="0" w:space="0" w:color="auto" w:frame="1"/>
          <w:lang w:val="uk-UA" w:eastAsia="ru-RU"/>
        </w:rPr>
        <w:t>Лисянської</w:t>
      </w:r>
      <w:proofErr w:type="spellEnd"/>
      <w:r w:rsidRPr="00B8615E">
        <w:rPr>
          <w:rFonts w:ascii="Times New Roman" w:eastAsia="Times New Roman" w:hAnsi="Times New Roman" w:cs="Times New Roman"/>
          <w:bCs/>
          <w:sz w:val="28"/>
          <w:szCs w:val="28"/>
          <w:bdr w:val="none" w:sz="0" w:space="0" w:color="auto" w:frame="1"/>
          <w:lang w:val="uk-UA" w:eastAsia="ru-RU"/>
        </w:rPr>
        <w:t xml:space="preserve"> селищної ради (територіальної гр</w:t>
      </w:r>
      <w:r w:rsidR="00235B11">
        <w:rPr>
          <w:rFonts w:ascii="Times New Roman" w:eastAsia="Times New Roman" w:hAnsi="Times New Roman" w:cs="Times New Roman"/>
          <w:bCs/>
          <w:sz w:val="28"/>
          <w:szCs w:val="28"/>
          <w:bdr w:val="none" w:sz="0" w:space="0" w:color="auto" w:frame="1"/>
          <w:lang w:val="uk-UA" w:eastAsia="ru-RU"/>
        </w:rPr>
        <w:t>омади) на 202</w:t>
      </w:r>
      <w:r w:rsidR="00E731E4">
        <w:rPr>
          <w:rFonts w:ascii="Times New Roman" w:eastAsia="Times New Roman" w:hAnsi="Times New Roman" w:cs="Times New Roman"/>
          <w:bCs/>
          <w:sz w:val="28"/>
          <w:szCs w:val="28"/>
          <w:bdr w:val="none" w:sz="0" w:space="0" w:color="auto" w:frame="1"/>
          <w:lang w:val="uk-UA" w:eastAsia="ru-RU"/>
        </w:rPr>
        <w:t>4</w:t>
      </w:r>
      <w:r w:rsidRPr="00B8615E">
        <w:rPr>
          <w:rFonts w:ascii="Times New Roman" w:eastAsia="Times New Roman" w:hAnsi="Times New Roman" w:cs="Times New Roman"/>
          <w:bCs/>
          <w:sz w:val="28"/>
          <w:szCs w:val="28"/>
          <w:bdr w:val="none" w:sz="0" w:space="0" w:color="auto" w:frame="1"/>
          <w:lang w:val="uk-UA" w:eastAsia="ru-RU"/>
        </w:rPr>
        <w:t xml:space="preserve"> рік</w:t>
      </w:r>
      <w:r w:rsidRPr="00B8615E">
        <w:rPr>
          <w:rFonts w:ascii="Times New Roman" w:hAnsi="Times New Roman" w:cs="Times New Roman"/>
          <w:sz w:val="28"/>
          <w:szCs w:val="28"/>
          <w:lang w:val="uk-UA"/>
        </w:rPr>
        <w:t>»</w:t>
      </w:r>
      <w:r w:rsidRPr="000F1A6E">
        <w:rPr>
          <w:rFonts w:ascii="Times New Roman" w:hAnsi="Times New Roman" w:cs="Times New Roman"/>
          <w:sz w:val="28"/>
          <w:szCs w:val="28"/>
          <w:lang w:val="uk-UA" w:eastAsia="uk-UA"/>
        </w:rPr>
        <w:t xml:space="preserve"> та не </w:t>
      </w:r>
      <w:r w:rsidR="00235B11">
        <w:rPr>
          <w:rFonts w:ascii="Times New Roman" w:hAnsi="Times New Roman" w:cs="Times New Roman"/>
          <w:sz w:val="28"/>
          <w:szCs w:val="28"/>
          <w:lang w:val="uk-UA" w:eastAsia="uk-UA"/>
        </w:rPr>
        <w:t>встановлення ставок з 01.01.202</w:t>
      </w:r>
      <w:r w:rsidR="00E731E4">
        <w:rPr>
          <w:rFonts w:ascii="Times New Roman" w:hAnsi="Times New Roman" w:cs="Times New Roman"/>
          <w:sz w:val="28"/>
          <w:szCs w:val="28"/>
          <w:lang w:val="uk-UA" w:eastAsia="uk-UA"/>
        </w:rPr>
        <w:t>4</w:t>
      </w:r>
      <w:r w:rsidRPr="000F1A6E">
        <w:rPr>
          <w:rFonts w:ascii="Times New Roman" w:hAnsi="Times New Roman" w:cs="Times New Roman"/>
          <w:sz w:val="28"/>
          <w:szCs w:val="28"/>
          <w:lang w:val="uk-UA" w:eastAsia="uk-UA"/>
        </w:rPr>
        <w:t xml:space="preserve"> року спричинить значні втрати дохідної частини </w:t>
      </w:r>
      <w:r>
        <w:rPr>
          <w:rFonts w:ascii="Times New Roman" w:hAnsi="Times New Roman" w:cs="Times New Roman"/>
          <w:sz w:val="28"/>
          <w:szCs w:val="28"/>
          <w:lang w:val="uk-UA" w:eastAsia="uk-UA"/>
        </w:rPr>
        <w:t>місцевого</w:t>
      </w:r>
      <w:r w:rsidRPr="000F1A6E">
        <w:rPr>
          <w:rFonts w:ascii="Times New Roman" w:hAnsi="Times New Roman" w:cs="Times New Roman"/>
          <w:sz w:val="28"/>
          <w:szCs w:val="28"/>
          <w:lang w:val="uk-UA" w:eastAsia="uk-UA"/>
        </w:rPr>
        <w:t xml:space="preserve"> бюджету.</w:t>
      </w:r>
    </w:p>
    <w:p w:rsidR="000F1A6E" w:rsidRPr="000F1A6E" w:rsidRDefault="000F1A6E" w:rsidP="00D84E7B">
      <w:pPr>
        <w:pStyle w:val="Bodytext1"/>
        <w:spacing w:before="0" w:line="240" w:lineRule="auto"/>
        <w:ind w:firstLine="720"/>
        <w:jc w:val="both"/>
        <w:rPr>
          <w:rFonts w:ascii="Times New Roman" w:hAnsi="Times New Roman" w:cs="Times New Roman"/>
          <w:sz w:val="28"/>
          <w:szCs w:val="28"/>
          <w:lang w:val="uk-UA" w:eastAsia="uk-UA"/>
        </w:rPr>
      </w:pPr>
    </w:p>
    <w:p w:rsidR="000F1A6E" w:rsidRPr="000F1A6E" w:rsidRDefault="000F1A6E" w:rsidP="00D84E7B">
      <w:pPr>
        <w:pStyle w:val="Bodytext1"/>
        <w:numPr>
          <w:ilvl w:val="0"/>
          <w:numId w:val="49"/>
        </w:numPr>
        <w:spacing w:before="0" w:line="240" w:lineRule="auto"/>
        <w:ind w:left="0" w:firstLine="72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Оцінка вибраних альтернативних способів досягнення цілей</w:t>
      </w:r>
    </w:p>
    <w:p w:rsidR="000F1A6E" w:rsidRPr="000F1A6E" w:rsidRDefault="000F1A6E" w:rsidP="00D84E7B">
      <w:pPr>
        <w:pStyle w:val="Bodytext1"/>
        <w:spacing w:before="0" w:line="240" w:lineRule="auto"/>
        <w:ind w:firstLine="720"/>
        <w:rPr>
          <w:rFonts w:ascii="Times New Roman" w:hAnsi="Times New Roman" w:cs="Times New Roman"/>
          <w:b/>
          <w:sz w:val="28"/>
          <w:szCs w:val="28"/>
          <w:lang w:val="uk-UA"/>
        </w:rPr>
      </w:pPr>
      <w:r w:rsidRPr="000F1A6E">
        <w:rPr>
          <w:rFonts w:ascii="Times New Roman" w:hAnsi="Times New Roman" w:cs="Times New Roman"/>
          <w:b/>
          <w:sz w:val="28"/>
          <w:szCs w:val="28"/>
          <w:lang w:val="uk-UA"/>
        </w:rPr>
        <w:t>Оцінка впливу на сферу інтересів органів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61"/>
        <w:gridCol w:w="3118"/>
      </w:tblGrid>
      <w:tr w:rsidR="000F1A6E" w:rsidRPr="000F1A6E" w:rsidTr="000F1A6E">
        <w:trPr>
          <w:trHeight w:val="111"/>
          <w:tblHeader/>
        </w:trPr>
        <w:tc>
          <w:tcPr>
            <w:tcW w:w="2235"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Вид альтернативи</w:t>
            </w:r>
          </w:p>
        </w:tc>
        <w:tc>
          <w:tcPr>
            <w:tcW w:w="436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Вигоди</w:t>
            </w:r>
          </w:p>
        </w:tc>
        <w:tc>
          <w:tcPr>
            <w:tcW w:w="3118" w:type="dxa"/>
            <w:shd w:val="clear" w:color="auto" w:fill="auto"/>
          </w:tcPr>
          <w:p w:rsidR="000F1A6E" w:rsidRPr="000F1A6E" w:rsidRDefault="000F1A6E" w:rsidP="00D84E7B">
            <w:pPr>
              <w:pStyle w:val="Bodytext1"/>
              <w:spacing w:before="0" w:line="240" w:lineRule="auto"/>
              <w:ind w:firstLine="72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Витрати</w:t>
            </w:r>
          </w:p>
        </w:tc>
      </w:tr>
      <w:tr w:rsidR="000F1A6E" w:rsidRPr="000F1A6E" w:rsidTr="000F1A6E">
        <w:tc>
          <w:tcPr>
            <w:tcW w:w="2235"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1</w:t>
            </w:r>
          </w:p>
        </w:tc>
        <w:tc>
          <w:tcPr>
            <w:tcW w:w="436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Не передбачені</w:t>
            </w:r>
          </w:p>
        </w:tc>
        <w:tc>
          <w:tcPr>
            <w:tcW w:w="311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 надходження до бюджету громади від платників земельного податку</w:t>
            </w:r>
          </w:p>
        </w:tc>
      </w:tr>
      <w:tr w:rsidR="000F1A6E" w:rsidRPr="000F1A6E" w:rsidTr="000F1A6E">
        <w:tc>
          <w:tcPr>
            <w:tcW w:w="2235"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2</w:t>
            </w:r>
          </w:p>
        </w:tc>
        <w:tc>
          <w:tcPr>
            <w:tcW w:w="436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Запровадження уніфікованої форми для ставок та пільг із сплати земельного податку.</w:t>
            </w:r>
          </w:p>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p>
        </w:tc>
        <w:tc>
          <w:tcPr>
            <w:tcW w:w="311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Витрати часу на підготовку проекту регуляторного акту та </w:t>
            </w:r>
            <w:r>
              <w:rPr>
                <w:rFonts w:ascii="Times New Roman" w:hAnsi="Times New Roman" w:cs="Times New Roman"/>
                <w:sz w:val="28"/>
                <w:szCs w:val="28"/>
                <w:lang w:val="uk-UA"/>
              </w:rPr>
              <w:t>його опублікування у ЗМІ</w:t>
            </w:r>
          </w:p>
        </w:tc>
      </w:tr>
    </w:tbl>
    <w:p w:rsidR="000F1A6E" w:rsidRPr="000F1A6E" w:rsidRDefault="000F1A6E" w:rsidP="00D84E7B">
      <w:pPr>
        <w:pStyle w:val="Bodytext1"/>
        <w:spacing w:before="0" w:line="240" w:lineRule="auto"/>
        <w:ind w:firstLine="720"/>
        <w:rPr>
          <w:rFonts w:ascii="Times New Roman" w:hAnsi="Times New Roman" w:cs="Times New Roman"/>
          <w:sz w:val="28"/>
          <w:szCs w:val="28"/>
          <w:lang w:val="uk-UA"/>
        </w:rPr>
      </w:pPr>
    </w:p>
    <w:p w:rsidR="000F1A6E" w:rsidRPr="000F1A6E" w:rsidRDefault="000F1A6E" w:rsidP="00D84E7B">
      <w:pPr>
        <w:pStyle w:val="Bodytext1"/>
        <w:numPr>
          <w:ilvl w:val="0"/>
          <w:numId w:val="49"/>
        </w:numPr>
        <w:spacing w:before="0" w:line="240" w:lineRule="auto"/>
        <w:ind w:left="0" w:firstLine="72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Оцінка аналізу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5238"/>
        <w:gridCol w:w="2551"/>
      </w:tblGrid>
      <w:tr w:rsidR="000F1A6E" w:rsidRPr="000F1A6E" w:rsidTr="001F0D87">
        <w:trPr>
          <w:tblHeader/>
        </w:trPr>
        <w:tc>
          <w:tcPr>
            <w:tcW w:w="1533"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Вид альтернативи</w:t>
            </w:r>
          </w:p>
        </w:tc>
        <w:tc>
          <w:tcPr>
            <w:tcW w:w="523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Вигоди</w:t>
            </w:r>
          </w:p>
        </w:tc>
        <w:tc>
          <w:tcPr>
            <w:tcW w:w="255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Витрати</w:t>
            </w:r>
          </w:p>
        </w:tc>
      </w:tr>
      <w:tr w:rsidR="000F1A6E" w:rsidRPr="000F1A6E" w:rsidTr="001F0D87">
        <w:trPr>
          <w:trHeight w:val="882"/>
        </w:trPr>
        <w:tc>
          <w:tcPr>
            <w:tcW w:w="1533"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1</w:t>
            </w:r>
          </w:p>
        </w:tc>
        <w:tc>
          <w:tcPr>
            <w:tcW w:w="523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w:t>
            </w:r>
          </w:p>
        </w:tc>
        <w:tc>
          <w:tcPr>
            <w:tcW w:w="255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 надходження до бюджету громади від платників земельного податку</w:t>
            </w:r>
          </w:p>
        </w:tc>
      </w:tr>
      <w:tr w:rsidR="000F1A6E" w:rsidRPr="000F1A6E" w:rsidTr="001F0D87">
        <w:tc>
          <w:tcPr>
            <w:tcW w:w="1533"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2</w:t>
            </w:r>
          </w:p>
        </w:tc>
        <w:tc>
          <w:tcPr>
            <w:tcW w:w="523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Встановлення ставок та пільг із сплати земельного податку для суб’єктів підприємництва не матиме впливу на сферу інтересів громадян. Однак, громадяни також є платниками земельного податку, наприклад на землі для будівництва та обслуговування житлового будинку. При цьому нарахування земельного податку громадянам проводиться контролюючим органом, який надсилає платникові за місцем його реєстрації податкове повідомлення – рішення про сплату податку. </w:t>
            </w:r>
          </w:p>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Використання уніфікованої форми ставок </w:t>
            </w:r>
            <w:r w:rsidRPr="000F1A6E">
              <w:rPr>
                <w:rFonts w:ascii="Times New Roman" w:hAnsi="Times New Roman" w:cs="Times New Roman"/>
                <w:sz w:val="28"/>
                <w:szCs w:val="28"/>
                <w:lang w:val="uk-UA"/>
              </w:rPr>
              <w:lastRenderedPageBreak/>
              <w:t>та пільг для ознайомлення. Сплата земельного податку дасть можливість профінансувати розвиток громади.</w:t>
            </w:r>
          </w:p>
        </w:tc>
        <w:tc>
          <w:tcPr>
            <w:tcW w:w="255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lastRenderedPageBreak/>
              <w:t xml:space="preserve">Витрати часу на ознайомлення з рішенням. </w:t>
            </w:r>
          </w:p>
        </w:tc>
      </w:tr>
    </w:tbl>
    <w:p w:rsidR="000F1A6E" w:rsidRPr="000F1A6E" w:rsidRDefault="000F1A6E" w:rsidP="00D84E7B">
      <w:pPr>
        <w:pStyle w:val="Bodytext1"/>
        <w:spacing w:before="0" w:line="240" w:lineRule="auto"/>
        <w:ind w:firstLine="720"/>
        <w:rPr>
          <w:rFonts w:ascii="Times New Roman" w:hAnsi="Times New Roman" w:cs="Times New Roman"/>
          <w:sz w:val="28"/>
          <w:szCs w:val="28"/>
          <w:lang w:val="uk-UA"/>
        </w:rPr>
      </w:pPr>
    </w:p>
    <w:p w:rsidR="001F0D87" w:rsidRPr="001F0D87" w:rsidRDefault="000F1A6E" w:rsidP="00D84E7B">
      <w:pPr>
        <w:pStyle w:val="Bodytext1"/>
        <w:numPr>
          <w:ilvl w:val="0"/>
          <w:numId w:val="49"/>
        </w:numPr>
        <w:spacing w:before="0" w:line="240" w:lineRule="auto"/>
        <w:ind w:left="0" w:firstLine="72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Оцінка впливу на сферу інтересів суб’єктів господарювання:</w:t>
      </w:r>
      <w:r w:rsidR="001F0D87" w:rsidRPr="001F0D87">
        <w:rPr>
          <w:b/>
          <w:sz w:val="28"/>
          <w:szCs w:val="28"/>
          <w:lang w:val="uk-UA"/>
        </w:rPr>
        <w:t xml:space="preserve">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1F0D87" w:rsidRPr="00D45DC4" w:rsidTr="00A246AA">
        <w:trPr>
          <w:jc w:val="right"/>
        </w:trPr>
        <w:tc>
          <w:tcPr>
            <w:tcW w:w="2628"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Витрати</w:t>
            </w:r>
          </w:p>
        </w:tc>
      </w:tr>
      <w:tr w:rsidR="001F0D87" w:rsidRPr="00D45DC4" w:rsidTr="00A246AA">
        <w:trPr>
          <w:jc w:val="right"/>
        </w:trPr>
        <w:tc>
          <w:tcPr>
            <w:tcW w:w="2628"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відсутні</w:t>
            </w:r>
          </w:p>
        </w:tc>
      </w:tr>
      <w:tr w:rsidR="001F0D87" w:rsidRPr="00D45DC4" w:rsidTr="00A246AA">
        <w:trPr>
          <w:jc w:val="right"/>
        </w:trPr>
        <w:tc>
          <w:tcPr>
            <w:tcW w:w="2628"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забезпечення прозорих та зрозумілих умов з питань справляння податку та надання пільг</w:t>
            </w:r>
          </w:p>
        </w:tc>
        <w:tc>
          <w:tcPr>
            <w:tcW w:w="3366"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1a"/>
              <w:rPr>
                <w:color w:val="auto"/>
                <w:sz w:val="28"/>
                <w:szCs w:val="28"/>
                <w:lang w:val="uk-UA"/>
              </w:rPr>
            </w:pPr>
            <w:r w:rsidRPr="00D45DC4">
              <w:rPr>
                <w:color w:val="auto"/>
                <w:sz w:val="28"/>
                <w:szCs w:val="28"/>
                <w:lang w:val="uk-UA"/>
              </w:rPr>
              <w:t xml:space="preserve">затрати часу, необхідні для вивчення положень та обговорення проекту рішення </w:t>
            </w:r>
          </w:p>
        </w:tc>
      </w:tr>
    </w:tbl>
    <w:p w:rsidR="000F1A6E" w:rsidRPr="001F0D87" w:rsidRDefault="000F1A6E" w:rsidP="00D84E7B">
      <w:pPr>
        <w:pStyle w:val="Bodytext1"/>
        <w:spacing w:before="0" w:line="240" w:lineRule="auto"/>
        <w:ind w:firstLine="720"/>
        <w:rPr>
          <w:rFonts w:ascii="Times New Roman" w:hAnsi="Times New Roman" w:cs="Times New Roman"/>
          <w:sz w:val="28"/>
          <w:szCs w:val="28"/>
          <w:lang w:val="ru-RU"/>
        </w:rPr>
      </w:pPr>
    </w:p>
    <w:p w:rsidR="000F1A6E" w:rsidRPr="000F1A6E" w:rsidRDefault="000F1A6E" w:rsidP="00D84E7B">
      <w:pPr>
        <w:pStyle w:val="Bodytext1"/>
        <w:spacing w:before="0" w:line="240" w:lineRule="auto"/>
        <w:ind w:firstLine="720"/>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4394"/>
        <w:gridCol w:w="3260"/>
      </w:tblGrid>
      <w:tr w:rsidR="000F1A6E" w:rsidRPr="000F1A6E" w:rsidTr="00A246AA">
        <w:tc>
          <w:tcPr>
            <w:tcW w:w="1668" w:type="dxa"/>
            <w:shd w:val="clear" w:color="auto" w:fill="auto"/>
            <w:vAlign w:val="center"/>
          </w:tcPr>
          <w:p w:rsidR="000F1A6E" w:rsidRPr="000F1A6E" w:rsidRDefault="000F1A6E" w:rsidP="00D84E7B">
            <w:pPr>
              <w:pStyle w:val="Bodytext1"/>
              <w:spacing w:before="0" w:line="240" w:lineRule="auto"/>
              <w:ind w:firstLine="0"/>
              <w:jc w:val="both"/>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Вид альтернативи</w:t>
            </w:r>
          </w:p>
        </w:tc>
        <w:tc>
          <w:tcPr>
            <w:tcW w:w="4394" w:type="dxa"/>
            <w:shd w:val="clear" w:color="auto" w:fill="auto"/>
            <w:vAlign w:val="center"/>
          </w:tcPr>
          <w:p w:rsidR="000F1A6E" w:rsidRPr="000F1A6E" w:rsidRDefault="000F1A6E" w:rsidP="00D84E7B">
            <w:pPr>
              <w:pStyle w:val="Bodytext1"/>
              <w:spacing w:before="0" w:line="240" w:lineRule="auto"/>
              <w:ind w:firstLine="0"/>
              <w:jc w:val="both"/>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Вигоди</w:t>
            </w:r>
          </w:p>
        </w:tc>
        <w:tc>
          <w:tcPr>
            <w:tcW w:w="3260" w:type="dxa"/>
            <w:shd w:val="clear" w:color="auto" w:fill="auto"/>
            <w:vAlign w:val="center"/>
          </w:tcPr>
          <w:p w:rsidR="000F1A6E" w:rsidRPr="000F1A6E" w:rsidRDefault="000F1A6E" w:rsidP="00D84E7B">
            <w:pPr>
              <w:pStyle w:val="Bodytext1"/>
              <w:spacing w:before="0" w:line="240" w:lineRule="auto"/>
              <w:ind w:firstLine="0"/>
              <w:jc w:val="both"/>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Витрати</w:t>
            </w:r>
          </w:p>
        </w:tc>
      </w:tr>
      <w:tr w:rsidR="000F1A6E" w:rsidRPr="000F1A6E" w:rsidTr="00A246AA">
        <w:tc>
          <w:tcPr>
            <w:tcW w:w="166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1</w:t>
            </w:r>
          </w:p>
        </w:tc>
        <w:tc>
          <w:tcPr>
            <w:tcW w:w="4394" w:type="dxa"/>
            <w:shd w:val="clear" w:color="auto" w:fill="auto"/>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Відсутність витрат на сплату земельного податку</w:t>
            </w:r>
          </w:p>
        </w:tc>
        <w:tc>
          <w:tcPr>
            <w:tcW w:w="3260" w:type="dxa"/>
            <w:shd w:val="clear" w:color="auto" w:fill="auto"/>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w:t>
            </w:r>
          </w:p>
        </w:tc>
      </w:tr>
      <w:tr w:rsidR="000F1A6E" w:rsidRPr="000F1A6E" w:rsidTr="00A246AA">
        <w:tc>
          <w:tcPr>
            <w:tcW w:w="166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2</w:t>
            </w:r>
          </w:p>
        </w:tc>
        <w:tc>
          <w:tcPr>
            <w:tcW w:w="4394" w:type="dxa"/>
            <w:shd w:val="clear" w:color="auto" w:fill="auto"/>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Встановлення ставок та пільг із сплати земельного податку за уніфікованою формою спростить користування рішеннями органів місцевого самоврядування при складанні та поданні податкової звітності платниками.</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Ставки встановлюються</w:t>
            </w:r>
            <w:r w:rsidR="00E731E4">
              <w:rPr>
                <w:rFonts w:ascii="Times New Roman" w:hAnsi="Times New Roman" w:cs="Times New Roman"/>
                <w:sz w:val="28"/>
                <w:szCs w:val="28"/>
                <w:lang w:val="uk-UA"/>
              </w:rPr>
              <w:t xml:space="preserve"> та вводяться в дію з 01.01.2024</w:t>
            </w:r>
            <w:r w:rsidRPr="000F1A6E">
              <w:rPr>
                <w:rFonts w:ascii="Times New Roman" w:hAnsi="Times New Roman" w:cs="Times New Roman"/>
                <w:sz w:val="28"/>
                <w:szCs w:val="28"/>
                <w:lang w:val="uk-UA"/>
              </w:rPr>
              <w:t xml:space="preserve"> року. Бюджет отримає додаткові надходження. </w:t>
            </w:r>
          </w:p>
        </w:tc>
        <w:tc>
          <w:tcPr>
            <w:tcW w:w="3260" w:type="dxa"/>
            <w:shd w:val="clear" w:color="auto" w:fill="auto"/>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Витрати часу, необхідні для ознайомлення з рішенням.</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Витрати на адміністративні процедури (процедура отримання первинної інформації, організація виконання вимог регулювання).</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Витрати на заповнення та подання звітності пр</w:t>
            </w:r>
            <w:r w:rsidR="000D6391">
              <w:rPr>
                <w:rFonts w:ascii="Times New Roman" w:hAnsi="Times New Roman" w:cs="Times New Roman"/>
                <w:sz w:val="28"/>
                <w:szCs w:val="28"/>
                <w:lang w:val="uk-UA"/>
              </w:rPr>
              <w:t>о нарахування податку на майно.</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Витрати на сплату земельного податку за ставкою, встановленою рішенням, відповідно до класифікації видів цільового призначення. </w:t>
            </w:r>
          </w:p>
        </w:tc>
      </w:tr>
    </w:tbl>
    <w:p w:rsidR="000F1A6E" w:rsidRPr="00F70ED9" w:rsidRDefault="000F1A6E" w:rsidP="00D84E7B">
      <w:pPr>
        <w:pStyle w:val="3"/>
        <w:spacing w:before="0" w:beforeAutospacing="0" w:after="0" w:afterAutospacing="0"/>
        <w:rPr>
          <w:lang w:val="uk-UA"/>
        </w:rPr>
      </w:pPr>
    </w:p>
    <w:p w:rsidR="003B4A53" w:rsidRPr="00F70ED9" w:rsidRDefault="0099759C" w:rsidP="00D84E7B">
      <w:pPr>
        <w:pStyle w:val="3"/>
        <w:spacing w:before="0" w:beforeAutospacing="0" w:after="0" w:afterAutospacing="0"/>
        <w:jc w:val="center"/>
        <w:rPr>
          <w:lang w:val="uk-UA"/>
        </w:rPr>
      </w:pPr>
      <w:r>
        <w:rPr>
          <w:lang w:val="uk-UA"/>
        </w:rPr>
        <w:t>4</w:t>
      </w:r>
      <w:r w:rsidR="003B4A53" w:rsidRPr="00F70ED9">
        <w:rPr>
          <w:lang w:val="uk-UA"/>
        </w:rPr>
        <w:t>. Вибір найбільш оптимального альтернативного способу досягнення цілей</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Вартість балів визначається за чотирибальною системою оцінки ступеня досягнення визначених цілей, де:</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lastRenderedPageBreak/>
        <w:t>4 – цілі прийняття регуляторного акта, які можуть бути досягнути повною мірою (проблема більше існувати не буде);</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3 – цілі прийняття регуляторного акта, які можуть буди досягнути майже повною мірою (усі важливі аспекти проблеми існувати не будуть);</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2 – цілі прийняття регуляторного акта, які можуть бути досягнути частково (проблема значно зменшиться, деякі важливі та критичні аспекти проблеми залишаться невирішеними);</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1 – цілі прийняття регуляторного акта, які не можуть бути досягнуті (проблема продовжує існувати).</w:t>
      </w:r>
    </w:p>
    <w:p w:rsidR="0099759C" w:rsidRPr="0099759C" w:rsidRDefault="0099759C" w:rsidP="00D84E7B">
      <w:pPr>
        <w:spacing w:after="0" w:line="240" w:lineRule="auto"/>
        <w:ind w:firstLine="720"/>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6095"/>
      </w:tblGrid>
      <w:tr w:rsidR="0099759C" w:rsidRPr="0099759C" w:rsidTr="006B0B40">
        <w:tc>
          <w:tcPr>
            <w:tcW w:w="1668"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Рейтинг результативності (досягнення цілей під час вирішення проблеми)</w:t>
            </w:r>
          </w:p>
        </w:tc>
        <w:tc>
          <w:tcPr>
            <w:tcW w:w="1701"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Бал результативності (за чотирибальною системою оцінки)</w:t>
            </w:r>
          </w:p>
        </w:tc>
        <w:tc>
          <w:tcPr>
            <w:tcW w:w="6095" w:type="dxa"/>
            <w:shd w:val="clear" w:color="auto" w:fill="auto"/>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Коментарі щодо присвоєння відповідного бала</w:t>
            </w:r>
          </w:p>
        </w:tc>
      </w:tr>
      <w:tr w:rsidR="0099759C" w:rsidRPr="0099759C" w:rsidTr="006B0B40">
        <w:tc>
          <w:tcPr>
            <w:tcW w:w="1668"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1</w:t>
            </w:r>
          </w:p>
        </w:tc>
        <w:tc>
          <w:tcPr>
            <w:tcW w:w="1701" w:type="dxa"/>
            <w:shd w:val="clear" w:color="auto" w:fill="auto"/>
            <w:vAlign w:val="center"/>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2</w:t>
            </w:r>
          </w:p>
        </w:tc>
        <w:tc>
          <w:tcPr>
            <w:tcW w:w="6095" w:type="dxa"/>
            <w:shd w:val="clear" w:color="auto" w:fill="auto"/>
          </w:tcPr>
          <w:p w:rsidR="0099759C" w:rsidRPr="0099759C" w:rsidRDefault="0099759C" w:rsidP="00D84E7B">
            <w:pPr>
              <w:spacing w:after="0" w:line="240" w:lineRule="auto"/>
              <w:jc w:val="both"/>
              <w:rPr>
                <w:rFonts w:ascii="Times New Roman" w:hAnsi="Times New Roman"/>
                <w:sz w:val="28"/>
                <w:szCs w:val="28"/>
                <w:lang w:val="uk-UA"/>
              </w:rPr>
            </w:pPr>
            <w:r w:rsidRPr="0099759C">
              <w:rPr>
                <w:rFonts w:ascii="Times New Roman" w:hAnsi="Times New Roman"/>
                <w:sz w:val="28"/>
                <w:szCs w:val="28"/>
                <w:lang w:val="uk-UA"/>
              </w:rPr>
              <w:t>Не прийняття регуляторного акту призведе до неможливості подання контролюючому органу рішення в частині ставок та пільг із сплати земельного податку за формою, визначеною постановою Кабінету Міністрів України.</w:t>
            </w:r>
          </w:p>
          <w:p w:rsidR="0099759C" w:rsidRPr="0099759C" w:rsidRDefault="0099759C" w:rsidP="00D84E7B">
            <w:pPr>
              <w:spacing w:after="0" w:line="240" w:lineRule="auto"/>
              <w:jc w:val="both"/>
              <w:rPr>
                <w:rFonts w:ascii="Times New Roman" w:hAnsi="Times New Roman"/>
                <w:sz w:val="28"/>
                <w:szCs w:val="28"/>
                <w:lang w:val="uk-UA"/>
              </w:rPr>
            </w:pPr>
            <w:r w:rsidRPr="0099759C">
              <w:rPr>
                <w:rFonts w:ascii="Times New Roman" w:hAnsi="Times New Roman"/>
                <w:sz w:val="28"/>
                <w:szCs w:val="28"/>
                <w:lang w:val="uk-UA"/>
              </w:rPr>
              <w:t>Даний спосіб не сприяє меті державного регулювання, а також веде до зменшення надходжень до бюджету громади не дає можливість в повній мірі фінансувати розвиток громади.</w:t>
            </w:r>
          </w:p>
        </w:tc>
      </w:tr>
      <w:tr w:rsidR="0099759C" w:rsidRPr="0099759C" w:rsidTr="006B0B40">
        <w:tc>
          <w:tcPr>
            <w:tcW w:w="1668"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2</w:t>
            </w:r>
          </w:p>
        </w:tc>
        <w:tc>
          <w:tcPr>
            <w:tcW w:w="1701" w:type="dxa"/>
            <w:shd w:val="clear" w:color="auto" w:fill="auto"/>
            <w:vAlign w:val="center"/>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4</w:t>
            </w:r>
          </w:p>
        </w:tc>
        <w:tc>
          <w:tcPr>
            <w:tcW w:w="6095" w:type="dxa"/>
            <w:shd w:val="clear" w:color="auto" w:fill="auto"/>
          </w:tcPr>
          <w:p w:rsidR="0099759C" w:rsidRPr="0099759C" w:rsidRDefault="0099759C" w:rsidP="00D84E7B">
            <w:pPr>
              <w:spacing w:after="0" w:line="240" w:lineRule="auto"/>
              <w:jc w:val="both"/>
              <w:rPr>
                <w:rFonts w:ascii="Times New Roman" w:hAnsi="Times New Roman"/>
                <w:sz w:val="28"/>
                <w:szCs w:val="28"/>
                <w:lang w:val="uk-UA"/>
              </w:rPr>
            </w:pPr>
            <w:r w:rsidRPr="0099759C">
              <w:rPr>
                <w:rFonts w:ascii="Times New Roman" w:hAnsi="Times New Roman"/>
                <w:sz w:val="28"/>
                <w:szCs w:val="28"/>
                <w:lang w:val="uk-UA"/>
              </w:rPr>
              <w:t>Виконання вимог Податкового кодексу України, зокрема запровадження уніфікованої системи рішень щодо ставок та пільг по земельному податку. Також надходження податків дає змогу виділяти кошти на підтримку і розвиток</w:t>
            </w:r>
            <w:r w:rsidR="00E731E4">
              <w:rPr>
                <w:rFonts w:ascii="Times New Roman" w:hAnsi="Times New Roman"/>
                <w:sz w:val="28"/>
                <w:szCs w:val="28"/>
                <w:lang w:val="uk-UA"/>
              </w:rPr>
              <w:t xml:space="preserve"> громади, виконати бюджет у 2024</w:t>
            </w:r>
            <w:r w:rsidRPr="0099759C">
              <w:rPr>
                <w:rFonts w:ascii="Times New Roman" w:hAnsi="Times New Roman"/>
                <w:sz w:val="28"/>
                <w:szCs w:val="28"/>
                <w:lang w:val="uk-UA"/>
              </w:rPr>
              <w:t xml:space="preserve"> році.</w:t>
            </w:r>
          </w:p>
        </w:tc>
      </w:tr>
    </w:tbl>
    <w:p w:rsidR="0099759C" w:rsidRPr="0099759C" w:rsidRDefault="0099759C" w:rsidP="00D84E7B">
      <w:pPr>
        <w:spacing w:after="0" w:line="240" w:lineRule="auto"/>
        <w:ind w:firstLine="720"/>
        <w:jc w:val="both"/>
        <w:rPr>
          <w:rFonts w:ascii="Times New Roman" w:hAnsi="Times New Roman"/>
          <w:sz w:val="28"/>
          <w:szCs w:val="28"/>
          <w:lang w:val="uk-UA"/>
        </w:rPr>
      </w:pPr>
    </w:p>
    <w:p w:rsidR="0099759C" w:rsidRPr="0099759C" w:rsidRDefault="0099759C" w:rsidP="00D84E7B">
      <w:pPr>
        <w:spacing w:after="0" w:line="240" w:lineRule="auto"/>
        <w:ind w:firstLine="720"/>
        <w:jc w:val="both"/>
        <w:rPr>
          <w:rFonts w:ascii="Times New Roman" w:hAnsi="Times New Roman"/>
          <w:sz w:val="28"/>
          <w:szCs w:val="28"/>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709"/>
        <w:gridCol w:w="2389"/>
        <w:gridCol w:w="2333"/>
      </w:tblGrid>
      <w:tr w:rsidR="0099759C" w:rsidRPr="0099759C" w:rsidTr="0099759C">
        <w:trPr>
          <w:tblHeader/>
        </w:trPr>
        <w:tc>
          <w:tcPr>
            <w:tcW w:w="1908" w:type="dxa"/>
            <w:shd w:val="clear" w:color="auto" w:fill="auto"/>
          </w:tcPr>
          <w:p w:rsidR="0099759C" w:rsidRPr="0099759C" w:rsidRDefault="0099759C" w:rsidP="00D84E7B">
            <w:pPr>
              <w:spacing w:after="0" w:line="240" w:lineRule="auto"/>
              <w:rPr>
                <w:rFonts w:ascii="Times New Roman" w:hAnsi="Times New Roman"/>
                <w:b/>
                <w:sz w:val="28"/>
                <w:szCs w:val="28"/>
                <w:lang w:val="uk-UA"/>
              </w:rPr>
            </w:pPr>
            <w:r w:rsidRPr="0099759C">
              <w:rPr>
                <w:rFonts w:ascii="Times New Roman" w:hAnsi="Times New Roman"/>
                <w:b/>
                <w:sz w:val="28"/>
                <w:szCs w:val="28"/>
                <w:lang w:val="uk-UA"/>
              </w:rPr>
              <w:t>Рейтинг результативності</w:t>
            </w:r>
          </w:p>
        </w:tc>
        <w:tc>
          <w:tcPr>
            <w:tcW w:w="2878" w:type="dxa"/>
            <w:shd w:val="clear" w:color="auto" w:fill="auto"/>
          </w:tcPr>
          <w:p w:rsidR="0099759C" w:rsidRPr="0099759C" w:rsidRDefault="0099759C" w:rsidP="00D84E7B">
            <w:pPr>
              <w:spacing w:after="0" w:line="240" w:lineRule="auto"/>
              <w:rPr>
                <w:rFonts w:ascii="Times New Roman" w:hAnsi="Times New Roman"/>
                <w:b/>
                <w:sz w:val="28"/>
                <w:szCs w:val="28"/>
                <w:lang w:val="uk-UA"/>
              </w:rPr>
            </w:pPr>
            <w:r w:rsidRPr="0099759C">
              <w:rPr>
                <w:rFonts w:ascii="Times New Roman" w:hAnsi="Times New Roman"/>
                <w:b/>
                <w:sz w:val="28"/>
                <w:szCs w:val="28"/>
                <w:lang w:val="uk-UA"/>
              </w:rPr>
              <w:t>Вигоди (підсумок)</w:t>
            </w:r>
          </w:p>
        </w:tc>
        <w:tc>
          <w:tcPr>
            <w:tcW w:w="2410" w:type="dxa"/>
            <w:shd w:val="clear" w:color="auto" w:fill="auto"/>
            <w:vAlign w:val="center"/>
          </w:tcPr>
          <w:p w:rsidR="0099759C" w:rsidRPr="0099759C" w:rsidRDefault="0099759C" w:rsidP="00D84E7B">
            <w:pPr>
              <w:spacing w:after="0" w:line="240" w:lineRule="auto"/>
              <w:rPr>
                <w:rFonts w:ascii="Times New Roman" w:hAnsi="Times New Roman"/>
                <w:b/>
                <w:sz w:val="28"/>
                <w:szCs w:val="28"/>
                <w:lang w:val="uk-UA"/>
              </w:rPr>
            </w:pPr>
            <w:r w:rsidRPr="0099759C">
              <w:rPr>
                <w:rFonts w:ascii="Times New Roman" w:hAnsi="Times New Roman"/>
                <w:b/>
                <w:sz w:val="28"/>
                <w:szCs w:val="28"/>
                <w:lang w:val="uk-UA"/>
              </w:rPr>
              <w:t>Витрати (підсумок)</w:t>
            </w:r>
          </w:p>
        </w:tc>
        <w:tc>
          <w:tcPr>
            <w:tcW w:w="2374" w:type="dxa"/>
            <w:shd w:val="clear" w:color="auto" w:fill="auto"/>
            <w:vAlign w:val="center"/>
          </w:tcPr>
          <w:p w:rsidR="0099759C" w:rsidRPr="0099759C" w:rsidRDefault="0099759C" w:rsidP="00D84E7B">
            <w:pPr>
              <w:spacing w:after="0" w:line="240" w:lineRule="auto"/>
              <w:rPr>
                <w:rFonts w:ascii="Times New Roman" w:hAnsi="Times New Roman"/>
                <w:b/>
                <w:sz w:val="28"/>
                <w:szCs w:val="28"/>
                <w:lang w:val="uk-UA"/>
              </w:rPr>
            </w:pPr>
            <w:r w:rsidRPr="0099759C">
              <w:rPr>
                <w:rFonts w:ascii="Times New Roman" w:hAnsi="Times New Roman"/>
                <w:b/>
                <w:sz w:val="28"/>
                <w:szCs w:val="28"/>
                <w:lang w:val="uk-UA"/>
              </w:rPr>
              <w:t>Обґрунтування відповідного місця альтернативи у рейтингу</w:t>
            </w:r>
          </w:p>
        </w:tc>
      </w:tr>
      <w:tr w:rsidR="0099759C" w:rsidRPr="0099759C" w:rsidTr="0099759C">
        <w:tc>
          <w:tcPr>
            <w:tcW w:w="1908"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1</w:t>
            </w:r>
          </w:p>
        </w:tc>
        <w:tc>
          <w:tcPr>
            <w:tcW w:w="2878" w:type="dxa"/>
            <w:shd w:val="clear" w:color="auto" w:fill="auto"/>
          </w:tcPr>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органів місцевого самоврядування: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Недоотримання пл</w:t>
            </w:r>
            <w:r>
              <w:rPr>
                <w:rFonts w:ascii="Times New Roman" w:hAnsi="Times New Roman"/>
                <w:sz w:val="28"/>
                <w:szCs w:val="28"/>
                <w:lang w:val="uk-UA"/>
              </w:rPr>
              <w:t xml:space="preserve">ати за землю до </w:t>
            </w:r>
            <w:r>
              <w:rPr>
                <w:rFonts w:ascii="Times New Roman" w:hAnsi="Times New Roman"/>
                <w:sz w:val="28"/>
                <w:szCs w:val="28"/>
                <w:lang w:val="uk-UA"/>
              </w:rPr>
              <w:lastRenderedPageBreak/>
              <w:t>бюджету громади.</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громадян:</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Відсутні</w:t>
            </w:r>
            <w:r>
              <w:rPr>
                <w:rFonts w:ascii="Times New Roman" w:hAnsi="Times New Roman"/>
                <w:sz w:val="28"/>
                <w:szCs w:val="28"/>
                <w:lang w:val="uk-UA"/>
              </w:rPr>
              <w:t>.</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суб’єктів господарювання: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Незмінність ставок земельного.</w:t>
            </w:r>
          </w:p>
        </w:tc>
        <w:tc>
          <w:tcPr>
            <w:tcW w:w="2410"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lastRenderedPageBreak/>
              <w:t xml:space="preserve">Додаткових витрат за цією альтернативою в органах місцевого </w:t>
            </w:r>
            <w:r w:rsidRPr="0099759C">
              <w:rPr>
                <w:rFonts w:ascii="Times New Roman" w:hAnsi="Times New Roman"/>
                <w:sz w:val="28"/>
                <w:szCs w:val="28"/>
                <w:lang w:val="uk-UA"/>
              </w:rPr>
              <w:lastRenderedPageBreak/>
              <w:t>самоврядування, у громадян та суб’єктів господарювання не виникатиме</w:t>
            </w:r>
          </w:p>
        </w:tc>
        <w:tc>
          <w:tcPr>
            <w:tcW w:w="2374"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lastRenderedPageBreak/>
              <w:t>Проблема продовжуватиме існувати.</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 xml:space="preserve">Недотримання вимог статті </w:t>
            </w:r>
            <w:r w:rsidRPr="0099759C">
              <w:rPr>
                <w:rFonts w:ascii="Times New Roman" w:hAnsi="Times New Roman"/>
                <w:sz w:val="28"/>
                <w:szCs w:val="28"/>
                <w:shd w:val="clear" w:color="auto" w:fill="FFFFFF"/>
                <w:lang w:val="uk-UA"/>
              </w:rPr>
              <w:t xml:space="preserve"> </w:t>
            </w:r>
            <w:r w:rsidRPr="0099759C">
              <w:rPr>
                <w:rFonts w:ascii="Times New Roman" w:hAnsi="Times New Roman"/>
                <w:sz w:val="28"/>
                <w:szCs w:val="28"/>
                <w:shd w:val="clear" w:color="auto" w:fill="FFFFFF"/>
                <w:lang w:val="uk-UA"/>
              </w:rPr>
              <w:lastRenderedPageBreak/>
              <w:t xml:space="preserve">284.1 </w:t>
            </w:r>
          </w:p>
        </w:tc>
      </w:tr>
      <w:tr w:rsidR="0099759C" w:rsidRPr="0099759C" w:rsidTr="0099759C">
        <w:tc>
          <w:tcPr>
            <w:tcW w:w="1908"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lastRenderedPageBreak/>
              <w:t>Альтернатива 2</w:t>
            </w:r>
          </w:p>
        </w:tc>
        <w:tc>
          <w:tcPr>
            <w:tcW w:w="2878" w:type="dxa"/>
            <w:shd w:val="clear" w:color="auto" w:fill="auto"/>
          </w:tcPr>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органів місцевого самоврядування: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Надходження плати за</w:t>
            </w:r>
            <w:r w:rsidR="00E731E4">
              <w:rPr>
                <w:rFonts w:ascii="Times New Roman" w:hAnsi="Times New Roman"/>
                <w:sz w:val="28"/>
                <w:szCs w:val="28"/>
                <w:lang w:val="uk-UA"/>
              </w:rPr>
              <w:t xml:space="preserve"> землю до бюджету громади в 2024</w:t>
            </w:r>
            <w:r w:rsidRPr="0099759C">
              <w:rPr>
                <w:rFonts w:ascii="Times New Roman" w:hAnsi="Times New Roman"/>
                <w:sz w:val="28"/>
                <w:szCs w:val="28"/>
                <w:lang w:val="uk-UA"/>
              </w:rPr>
              <w:t xml:space="preserve"> році</w:t>
            </w:r>
            <w:r>
              <w:rPr>
                <w:rFonts w:ascii="Times New Roman" w:hAnsi="Times New Roman"/>
                <w:sz w:val="28"/>
                <w:szCs w:val="28"/>
                <w:lang w:val="uk-UA"/>
              </w:rPr>
              <w:t>.</w:t>
            </w:r>
            <w:r w:rsidRPr="0099759C">
              <w:rPr>
                <w:rFonts w:ascii="Times New Roman" w:hAnsi="Times New Roman"/>
                <w:sz w:val="28"/>
                <w:szCs w:val="28"/>
                <w:lang w:val="uk-UA"/>
              </w:rPr>
              <w:t xml:space="preserve"> </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громадян:</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Забезпечення фінансування з бюджету видатків на утримання та розвиток громади.</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суб’єктів господарювання: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Спрощення користування ставками земельного податку при складанні податкової звітності</w:t>
            </w:r>
          </w:p>
        </w:tc>
        <w:tc>
          <w:tcPr>
            <w:tcW w:w="2410" w:type="dxa"/>
            <w:shd w:val="clear" w:color="auto" w:fill="auto"/>
          </w:tcPr>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органів місцевого самоврядування: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Витрати часу на підготовку проекту регуляторного акту та на проведення відстежень його результативності.</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громадян:</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Витрати часу на ознайомлення з регуляторним актом.</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суб’єктів господарювання: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Витрати на ознайомлення з рішенням та сплати податків.</w:t>
            </w:r>
          </w:p>
        </w:tc>
        <w:tc>
          <w:tcPr>
            <w:tcW w:w="2374"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 xml:space="preserve">Задекларовані цілі будуть досягнуті у разі прийняття акту. Зокрема, дотримані вимоги Податкового кодексу України щодо форми рішення про ставки та пільги по земельному податку. </w:t>
            </w:r>
          </w:p>
        </w:tc>
      </w:tr>
    </w:tbl>
    <w:p w:rsidR="0099759C" w:rsidRPr="0099759C" w:rsidRDefault="0099759C" w:rsidP="00D84E7B">
      <w:pPr>
        <w:spacing w:after="0" w:line="240" w:lineRule="auto"/>
        <w:ind w:firstLine="720"/>
        <w:jc w:val="both"/>
        <w:rPr>
          <w:rFonts w:ascii="Times New Roman" w:hAnsi="Times New Roman"/>
          <w:sz w:val="28"/>
          <w:szCs w:val="28"/>
          <w:lang w:val="uk-UA"/>
        </w:rPr>
      </w:pPr>
    </w:p>
    <w:p w:rsidR="0099759C" w:rsidRPr="0099759C" w:rsidRDefault="0099759C" w:rsidP="00D84E7B">
      <w:pPr>
        <w:spacing w:after="0" w:line="240" w:lineRule="auto"/>
        <w:ind w:firstLine="720"/>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111"/>
        <w:gridCol w:w="3686"/>
      </w:tblGrid>
      <w:tr w:rsidR="0099759C" w:rsidRPr="0099759C" w:rsidTr="00A246AA">
        <w:tc>
          <w:tcPr>
            <w:tcW w:w="1809"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Рейтинг</w:t>
            </w:r>
          </w:p>
        </w:tc>
        <w:tc>
          <w:tcPr>
            <w:tcW w:w="4111"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Аргументи щодо переваги обраної альтернативи/причини відмови від альтернативи</w:t>
            </w:r>
          </w:p>
        </w:tc>
        <w:tc>
          <w:tcPr>
            <w:tcW w:w="3686"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Оцінка ризику зовнішніх чинників на дію запропонованого регуляторного акта</w:t>
            </w:r>
          </w:p>
        </w:tc>
      </w:tr>
      <w:tr w:rsidR="0099759C" w:rsidRPr="0099759C" w:rsidTr="00A246AA">
        <w:tc>
          <w:tcPr>
            <w:tcW w:w="1809" w:type="dxa"/>
            <w:shd w:val="clear" w:color="auto" w:fill="auto"/>
            <w:vAlign w:val="center"/>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1</w:t>
            </w:r>
          </w:p>
        </w:tc>
        <w:tc>
          <w:tcPr>
            <w:tcW w:w="4111"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Існування проблеми залишається, цілі не будуть досягнуті</w:t>
            </w:r>
          </w:p>
        </w:tc>
        <w:tc>
          <w:tcPr>
            <w:tcW w:w="3686"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Зовнішні чинники відсутні</w:t>
            </w:r>
          </w:p>
        </w:tc>
      </w:tr>
      <w:tr w:rsidR="0099759C" w:rsidRPr="0099759C" w:rsidTr="00A246AA">
        <w:tc>
          <w:tcPr>
            <w:tcW w:w="1809" w:type="dxa"/>
            <w:shd w:val="clear" w:color="auto" w:fill="auto"/>
            <w:vAlign w:val="center"/>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2</w:t>
            </w:r>
          </w:p>
        </w:tc>
        <w:tc>
          <w:tcPr>
            <w:tcW w:w="4111"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Вирішення проблеми в повному обсязі</w:t>
            </w:r>
          </w:p>
        </w:tc>
        <w:tc>
          <w:tcPr>
            <w:tcW w:w="3686"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Зміни до діючого законодавства України</w:t>
            </w:r>
          </w:p>
        </w:tc>
      </w:tr>
    </w:tbl>
    <w:p w:rsidR="0099759C" w:rsidRPr="004B04CF" w:rsidRDefault="0099759C" w:rsidP="00D84E7B">
      <w:pPr>
        <w:spacing w:after="0" w:line="240" w:lineRule="auto"/>
        <w:jc w:val="both"/>
        <w:rPr>
          <w:sz w:val="26"/>
          <w:szCs w:val="26"/>
        </w:rPr>
      </w:pPr>
    </w:p>
    <w:p w:rsidR="003B4A53" w:rsidRPr="0099759C" w:rsidRDefault="003B4A53" w:rsidP="00D84E7B">
      <w:pPr>
        <w:pStyle w:val="a6"/>
        <w:jc w:val="both"/>
        <w:rPr>
          <w:sz w:val="24"/>
          <w:szCs w:val="24"/>
        </w:rPr>
      </w:pPr>
    </w:p>
    <w:p w:rsidR="006B0B40" w:rsidRPr="006B0B40" w:rsidRDefault="006B0B40" w:rsidP="00D84E7B">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r w:rsidRPr="00B8615E">
        <w:rPr>
          <w:rFonts w:ascii="Times New Roman" w:hAnsi="Times New Roman"/>
          <w:b/>
          <w:bCs/>
          <w:sz w:val="28"/>
          <w:szCs w:val="28"/>
          <w:bdr w:val="none" w:sz="0" w:space="0" w:color="auto" w:frame="1"/>
          <w:lang w:val="uk-UA"/>
        </w:rPr>
        <w:t>5.Механізми та заходи, які забезпечать розв’язання визначеної проблеми</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Запропоновані механізми регуляторного акту за допомогою яких можна розв’язати проблему</w:t>
      </w:r>
      <w:r w:rsidRPr="00B8615E">
        <w:rPr>
          <w:rFonts w:ascii="Times New Roman" w:hAnsi="Times New Roman"/>
          <w:sz w:val="28"/>
          <w:szCs w:val="28"/>
          <w:lang w:val="uk-UA"/>
        </w:rPr>
        <w:t>.</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lastRenderedPageBreak/>
        <w:t xml:space="preserve"> В результаті визначення цілі, проведення аналізу поточної ситуації на території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(територіальної громади), аналітичних показників щодо надходжень відповідних податків і зборів, основним механізмом який забезпечить розв’язання визначеної проблеми є встановлення запропонованих ставок податку.</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Заходи, які мають здійснити органи влади для впровадження цього регуляторного акту:</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 xml:space="preserve">розробка проекту рішення </w:t>
      </w:r>
      <w:proofErr w:type="spellStart"/>
      <w:r w:rsidRPr="00B8615E">
        <w:rPr>
          <w:rFonts w:ascii="Times New Roman" w:eastAsia="Times New Roman" w:hAnsi="Times New Roman"/>
          <w:sz w:val="28"/>
          <w:szCs w:val="28"/>
          <w:lang w:val="uk-UA" w:eastAsia="ru-RU"/>
        </w:rPr>
        <w:t>Лисянської</w:t>
      </w:r>
      <w:proofErr w:type="spellEnd"/>
      <w:r w:rsidRPr="00B8615E">
        <w:rPr>
          <w:rFonts w:ascii="Times New Roman" w:eastAsia="Times New Roman" w:hAnsi="Times New Roman"/>
          <w:sz w:val="28"/>
          <w:szCs w:val="28"/>
          <w:lang w:val="uk-UA" w:eastAsia="ru-RU"/>
        </w:rPr>
        <w:t xml:space="preserve"> селищної ради </w:t>
      </w:r>
      <w:r w:rsidRPr="00B8615E">
        <w:rPr>
          <w:rFonts w:ascii="Times New Roman" w:hAnsi="Times New Roman"/>
          <w:sz w:val="28"/>
          <w:szCs w:val="28"/>
          <w:lang w:val="uk-UA"/>
        </w:rPr>
        <w:t xml:space="preserve">проект рішення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w:t>
      </w:r>
      <w:r w:rsidRPr="00B8615E">
        <w:rPr>
          <w:rFonts w:ascii="Times New Roman" w:eastAsia="Times New Roman" w:hAnsi="Times New Roman"/>
          <w:bCs/>
          <w:sz w:val="28"/>
          <w:szCs w:val="28"/>
          <w:bdr w:val="none" w:sz="0" w:space="0" w:color="auto" w:frame="1"/>
          <w:lang w:val="uk-UA" w:eastAsia="ru-RU"/>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eastAsia="Times New Roman" w:hAnsi="Times New Roman"/>
          <w:bCs/>
          <w:sz w:val="28"/>
          <w:szCs w:val="28"/>
          <w:bdr w:val="none" w:sz="0" w:space="0" w:color="auto" w:frame="1"/>
          <w:lang w:val="uk-UA" w:eastAsia="ru-RU"/>
        </w:rPr>
        <w:t xml:space="preserve">) на території </w:t>
      </w:r>
      <w:proofErr w:type="spellStart"/>
      <w:r w:rsidRPr="00B8615E">
        <w:rPr>
          <w:rFonts w:ascii="Times New Roman" w:eastAsia="Times New Roman" w:hAnsi="Times New Roman"/>
          <w:bCs/>
          <w:sz w:val="28"/>
          <w:szCs w:val="28"/>
          <w:bdr w:val="none" w:sz="0" w:space="0" w:color="auto" w:frame="1"/>
          <w:lang w:val="uk-UA" w:eastAsia="ru-RU"/>
        </w:rPr>
        <w:t>Лисянської</w:t>
      </w:r>
      <w:proofErr w:type="spellEnd"/>
      <w:r w:rsidRPr="00B8615E">
        <w:rPr>
          <w:rFonts w:ascii="Times New Roman" w:eastAsia="Times New Roman" w:hAnsi="Times New Roman"/>
          <w:bCs/>
          <w:sz w:val="28"/>
          <w:szCs w:val="28"/>
          <w:bdr w:val="none" w:sz="0" w:space="0" w:color="auto" w:frame="1"/>
          <w:lang w:val="uk-UA" w:eastAsia="ru-RU"/>
        </w:rPr>
        <w:t xml:space="preserve"> селищної ради </w:t>
      </w:r>
      <w:r w:rsidR="00E731E4">
        <w:rPr>
          <w:rFonts w:ascii="Times New Roman" w:eastAsia="Times New Roman" w:hAnsi="Times New Roman"/>
          <w:bCs/>
          <w:sz w:val="28"/>
          <w:szCs w:val="28"/>
          <w:bdr w:val="none" w:sz="0" w:space="0" w:color="auto" w:frame="1"/>
          <w:lang w:val="uk-UA" w:eastAsia="ru-RU"/>
        </w:rPr>
        <w:t>(територіальної громади) на 2024</w:t>
      </w:r>
      <w:r w:rsidRPr="00B8615E">
        <w:rPr>
          <w:rFonts w:ascii="Times New Roman" w:eastAsia="Times New Roman" w:hAnsi="Times New Roman"/>
          <w:bCs/>
          <w:sz w:val="28"/>
          <w:szCs w:val="28"/>
          <w:bdr w:val="none" w:sz="0" w:space="0" w:color="auto" w:frame="1"/>
          <w:lang w:val="uk-UA" w:eastAsia="ru-RU"/>
        </w:rPr>
        <w:t xml:space="preserve"> рік</w:t>
      </w:r>
      <w:r>
        <w:rPr>
          <w:rFonts w:ascii="Times New Roman" w:hAnsi="Times New Roman"/>
          <w:sz w:val="28"/>
          <w:szCs w:val="28"/>
          <w:lang w:val="uk-UA"/>
        </w:rPr>
        <w:t xml:space="preserve">» </w:t>
      </w:r>
      <w:r w:rsidRPr="00B8615E">
        <w:rPr>
          <w:rFonts w:ascii="Times New Roman" w:eastAsia="Times New Roman" w:hAnsi="Times New Roman"/>
          <w:sz w:val="28"/>
          <w:szCs w:val="28"/>
          <w:lang w:val="uk-UA" w:eastAsia="ru-RU"/>
        </w:rPr>
        <w:t>та аналізу регуляторного впливу до нього;</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оприлюднення проекту рішення разом з аналізом регуляторного впливу та отримання пропозицій та зауважень;</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отримання пропозицій по удосконаленню від Державної регуляторної служби України;</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 xml:space="preserve">прийняття рішення на пленарному засіданні сесії </w:t>
      </w:r>
      <w:proofErr w:type="spellStart"/>
      <w:r w:rsidRPr="00B8615E">
        <w:rPr>
          <w:rFonts w:ascii="Times New Roman" w:eastAsia="Times New Roman" w:hAnsi="Times New Roman"/>
          <w:sz w:val="28"/>
          <w:szCs w:val="28"/>
          <w:lang w:val="uk-UA" w:eastAsia="ru-RU"/>
        </w:rPr>
        <w:t>Лисянської</w:t>
      </w:r>
      <w:proofErr w:type="spellEnd"/>
      <w:r w:rsidRPr="00B8615E">
        <w:rPr>
          <w:rFonts w:ascii="Times New Roman" w:eastAsia="Times New Roman" w:hAnsi="Times New Roman"/>
          <w:sz w:val="28"/>
          <w:szCs w:val="28"/>
          <w:lang w:val="uk-UA" w:eastAsia="ru-RU"/>
        </w:rPr>
        <w:t xml:space="preserve"> селищної ради;</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оприлюднення рішення у встановленому законодавством порядку;</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сприянн</w:t>
      </w:r>
      <w:r w:rsidRPr="00B8615E">
        <w:rPr>
          <w:rFonts w:ascii="Times New Roman" w:eastAsia="Times New Roman" w:hAnsi="Times New Roman"/>
          <w:sz w:val="28"/>
          <w:szCs w:val="28"/>
          <w:lang w:val="uk-UA" w:eastAsia="ru-RU"/>
        </w:rPr>
        <w:t>я веденню підприємницької діяльності суб’єктами господарювання, які є платниками місцевих податків і зборів, з метою росту їх платоспроможності;</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 xml:space="preserve">забезпечення надходжень встановлених податків і зборів до </w:t>
      </w:r>
      <w:r>
        <w:rPr>
          <w:rFonts w:ascii="Times New Roman" w:eastAsia="Times New Roman" w:hAnsi="Times New Roman"/>
          <w:sz w:val="28"/>
          <w:szCs w:val="28"/>
          <w:lang w:val="uk-UA" w:eastAsia="ru-RU"/>
        </w:rPr>
        <w:t>місцевого</w:t>
      </w:r>
      <w:r w:rsidRPr="00B8615E">
        <w:rPr>
          <w:rFonts w:ascii="Times New Roman" w:eastAsia="Times New Roman" w:hAnsi="Times New Roman"/>
          <w:sz w:val="28"/>
          <w:szCs w:val="28"/>
          <w:lang w:val="uk-UA" w:eastAsia="ru-RU"/>
        </w:rPr>
        <w:t xml:space="preserve"> бюджету;</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проведення заходів з відстеження результативності прийнятого рішення.</w:t>
      </w:r>
    </w:p>
    <w:p w:rsidR="006B0B40" w:rsidRPr="00B8615E"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p>
    <w:p w:rsidR="006B0B40" w:rsidRPr="00B8615E" w:rsidRDefault="006B0B40" w:rsidP="00D84E7B">
      <w:pPr>
        <w:shd w:val="clear" w:color="auto" w:fill="FFFFFF"/>
        <w:spacing w:after="0" w:line="240" w:lineRule="auto"/>
        <w:ind w:firstLine="426"/>
        <w:jc w:val="center"/>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6.Оцінка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B0B40"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r>
        <w:rPr>
          <w:rFonts w:ascii="Times New Roman" w:hAnsi="Times New Roman"/>
          <w:sz w:val="28"/>
          <w:szCs w:val="28"/>
          <w:lang w:val="uk-UA"/>
        </w:rPr>
        <w:t>.</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p>
    <w:p w:rsidR="006B0B40" w:rsidRPr="00B8615E" w:rsidRDefault="006B0B40" w:rsidP="00D84E7B">
      <w:pPr>
        <w:shd w:val="clear" w:color="auto" w:fill="FFFFFF"/>
        <w:spacing w:after="0" w:line="240" w:lineRule="auto"/>
        <w:ind w:firstLine="426"/>
        <w:jc w:val="both"/>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7.Обґрунтування запропонованого строку дії регуляторного акта</w:t>
      </w:r>
    </w:p>
    <w:p w:rsidR="00D84E7B" w:rsidRPr="00BB6A4C" w:rsidRDefault="006B0B40" w:rsidP="00D23F2E">
      <w:pPr>
        <w:shd w:val="clear" w:color="auto" w:fill="FFFFFF"/>
        <w:spacing w:after="0" w:line="240" w:lineRule="auto"/>
        <w:ind w:firstLine="709"/>
        <w:jc w:val="both"/>
        <w:textAlignment w:val="baseline"/>
        <w:rPr>
          <w:rFonts w:ascii="Times New Roman" w:hAnsi="Times New Roman"/>
          <w:sz w:val="28"/>
          <w:szCs w:val="28"/>
          <w:lang w:val="uk-UA"/>
        </w:rPr>
      </w:pPr>
      <w:r w:rsidRPr="00BB6A4C">
        <w:rPr>
          <w:rFonts w:ascii="Times New Roman" w:hAnsi="Times New Roman"/>
          <w:sz w:val="28"/>
          <w:szCs w:val="28"/>
          <w:lang w:val="uk-UA"/>
        </w:rPr>
        <w:t xml:space="preserve">Зазначений регуляторний акт, у разі прийняття, є загальнообов’язковим до застосування на території </w:t>
      </w:r>
      <w:proofErr w:type="spellStart"/>
      <w:r w:rsidRPr="00BB6A4C">
        <w:rPr>
          <w:rFonts w:ascii="Times New Roman" w:hAnsi="Times New Roman"/>
          <w:sz w:val="28"/>
          <w:szCs w:val="28"/>
          <w:lang w:val="uk-UA"/>
        </w:rPr>
        <w:t>Лисянської</w:t>
      </w:r>
      <w:proofErr w:type="spellEnd"/>
      <w:r w:rsidRPr="00BB6A4C">
        <w:rPr>
          <w:rFonts w:ascii="Times New Roman" w:hAnsi="Times New Roman"/>
          <w:sz w:val="28"/>
          <w:szCs w:val="28"/>
          <w:lang w:val="uk-UA"/>
        </w:rPr>
        <w:t xml:space="preserve"> селищної ради</w:t>
      </w:r>
      <w:r>
        <w:rPr>
          <w:rFonts w:ascii="Times New Roman" w:hAnsi="Times New Roman"/>
          <w:sz w:val="28"/>
          <w:szCs w:val="28"/>
          <w:lang w:val="uk-UA"/>
        </w:rPr>
        <w:t xml:space="preserve"> (територіальної громади)</w:t>
      </w:r>
      <w:r w:rsidRPr="00BB6A4C">
        <w:rPr>
          <w:rFonts w:ascii="Times New Roman" w:hAnsi="Times New Roman"/>
          <w:sz w:val="28"/>
          <w:szCs w:val="28"/>
          <w:lang w:val="uk-UA"/>
        </w:rPr>
        <w:t xml:space="preserve"> та діє протягом 20</w:t>
      </w:r>
      <w:r w:rsidR="00E731E4">
        <w:rPr>
          <w:rFonts w:ascii="Times New Roman" w:hAnsi="Times New Roman"/>
          <w:sz w:val="28"/>
          <w:szCs w:val="28"/>
          <w:lang w:val="uk-UA"/>
        </w:rPr>
        <w:t>24</w:t>
      </w:r>
      <w:bookmarkStart w:id="0" w:name="_GoBack"/>
      <w:bookmarkEnd w:id="0"/>
      <w:r w:rsidRPr="00BB6A4C">
        <w:rPr>
          <w:rFonts w:ascii="Times New Roman" w:hAnsi="Times New Roman"/>
          <w:sz w:val="28"/>
          <w:szCs w:val="28"/>
          <w:lang w:val="uk-UA"/>
        </w:rPr>
        <w:t xml:space="preserve"> року. 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акту</w:t>
      </w:r>
      <w:r w:rsidR="00D84E7B">
        <w:rPr>
          <w:rFonts w:ascii="Times New Roman" w:hAnsi="Times New Roman"/>
          <w:sz w:val="28"/>
          <w:szCs w:val="28"/>
          <w:lang w:val="uk-UA"/>
        </w:rPr>
        <w:t>.</w:t>
      </w:r>
    </w:p>
    <w:p w:rsidR="006B0B40" w:rsidRPr="00B8615E" w:rsidRDefault="006B0B40" w:rsidP="00D84E7B">
      <w:pPr>
        <w:shd w:val="clear" w:color="auto" w:fill="FFFFFF"/>
        <w:spacing w:after="0" w:line="240" w:lineRule="auto"/>
        <w:ind w:firstLine="426"/>
        <w:jc w:val="both"/>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lastRenderedPageBreak/>
        <w:t>8.Визначення показників результативності дії регуляторного акта</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w:t>
      </w:r>
      <w:r>
        <w:rPr>
          <w:rFonts w:ascii="Times New Roman" w:hAnsi="Times New Roman"/>
          <w:sz w:val="28"/>
          <w:szCs w:val="28"/>
          <w:lang w:val="uk-UA"/>
        </w:rPr>
        <w:t xml:space="preserve"> </w:t>
      </w:r>
      <w:r w:rsidRPr="00B8615E">
        <w:rPr>
          <w:rFonts w:ascii="Times New Roman" w:hAnsi="Times New Roman"/>
          <w:sz w:val="28"/>
          <w:szCs w:val="28"/>
          <w:lang w:val="uk-UA"/>
        </w:rPr>
        <w:t xml:space="preserve">сума надходжень до загального фонду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(без врахування трансферів) всього;</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w:t>
      </w:r>
      <w:r>
        <w:rPr>
          <w:rFonts w:ascii="Times New Roman" w:hAnsi="Times New Roman"/>
          <w:sz w:val="28"/>
          <w:szCs w:val="28"/>
          <w:lang w:val="uk-UA"/>
        </w:rPr>
        <w:t xml:space="preserve"> </w:t>
      </w:r>
      <w:r w:rsidRPr="00B8615E">
        <w:rPr>
          <w:rFonts w:ascii="Times New Roman" w:hAnsi="Times New Roman"/>
          <w:sz w:val="28"/>
          <w:szCs w:val="28"/>
          <w:lang w:val="uk-UA"/>
        </w:rPr>
        <w:t xml:space="preserve">сума надходжень до загального фонду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місцевих податків і зборів всього;</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w:t>
      </w:r>
      <w:r>
        <w:rPr>
          <w:rFonts w:ascii="Times New Roman" w:hAnsi="Times New Roman"/>
          <w:sz w:val="28"/>
          <w:szCs w:val="28"/>
          <w:lang w:val="uk-UA"/>
        </w:rPr>
        <w:t xml:space="preserve"> </w:t>
      </w:r>
      <w:r w:rsidRPr="00B8615E">
        <w:rPr>
          <w:rFonts w:ascii="Times New Roman" w:hAnsi="Times New Roman"/>
          <w:sz w:val="28"/>
          <w:szCs w:val="28"/>
          <w:lang w:val="uk-UA"/>
        </w:rPr>
        <w:t xml:space="preserve"> сума надходжень до загального фонду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податку, всього</w:t>
      </w:r>
      <w:r>
        <w:rPr>
          <w:rFonts w:ascii="Times New Roman" w:hAnsi="Times New Roman"/>
          <w:sz w:val="28"/>
          <w:szCs w:val="28"/>
          <w:lang w:val="uk-UA"/>
        </w:rPr>
        <w:t>;</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 </w:t>
      </w:r>
      <w:r>
        <w:rPr>
          <w:rFonts w:ascii="Times New Roman" w:hAnsi="Times New Roman"/>
          <w:sz w:val="28"/>
          <w:szCs w:val="28"/>
          <w:lang w:val="uk-UA"/>
        </w:rPr>
        <w:t xml:space="preserve"> </w:t>
      </w:r>
      <w:r w:rsidRPr="00B8615E">
        <w:rPr>
          <w:rFonts w:ascii="Times New Roman" w:hAnsi="Times New Roman"/>
          <w:sz w:val="28"/>
          <w:szCs w:val="28"/>
          <w:lang w:val="uk-UA"/>
        </w:rPr>
        <w:t>пит</w:t>
      </w:r>
      <w:r w:rsidR="00D84E7B">
        <w:rPr>
          <w:rFonts w:ascii="Times New Roman" w:hAnsi="Times New Roman"/>
          <w:sz w:val="28"/>
          <w:szCs w:val="28"/>
          <w:lang w:val="uk-UA"/>
        </w:rPr>
        <w:t>ома вага надходжень від сплати</w:t>
      </w:r>
      <w:r w:rsidRPr="00B8615E">
        <w:rPr>
          <w:rFonts w:ascii="Times New Roman" w:hAnsi="Times New Roman"/>
          <w:sz w:val="28"/>
          <w:szCs w:val="28"/>
          <w:lang w:val="uk-UA"/>
        </w:rPr>
        <w:t xml:space="preserve"> податку в сумі сплати місцевих податків і зборів всього;</w:t>
      </w:r>
    </w:p>
    <w:p w:rsidR="006B0B40"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 </w:t>
      </w:r>
      <w:r>
        <w:rPr>
          <w:rFonts w:ascii="Times New Roman" w:hAnsi="Times New Roman"/>
          <w:sz w:val="28"/>
          <w:szCs w:val="28"/>
          <w:lang w:val="uk-UA"/>
        </w:rPr>
        <w:t xml:space="preserve"> </w:t>
      </w:r>
      <w:r w:rsidRPr="00B8615E">
        <w:rPr>
          <w:rFonts w:ascii="Times New Roman" w:hAnsi="Times New Roman"/>
          <w:sz w:val="28"/>
          <w:szCs w:val="28"/>
          <w:lang w:val="uk-UA"/>
        </w:rPr>
        <w:t>кількість суб’єктів господарської діяльності – що фактично сплатили податок.</w:t>
      </w:r>
    </w:p>
    <w:p w:rsidR="00D84E7B" w:rsidRPr="00B8615E" w:rsidRDefault="00D84E7B" w:rsidP="00D84E7B">
      <w:pPr>
        <w:shd w:val="clear" w:color="auto" w:fill="FFFFFF"/>
        <w:spacing w:after="0" w:line="240" w:lineRule="auto"/>
        <w:ind w:firstLine="709"/>
        <w:jc w:val="both"/>
        <w:textAlignment w:val="baseline"/>
        <w:rPr>
          <w:rFonts w:ascii="Times New Roman" w:hAnsi="Times New Roman"/>
          <w:sz w:val="28"/>
          <w:szCs w:val="28"/>
          <w:lang w:val="uk-UA"/>
        </w:rPr>
      </w:pPr>
    </w:p>
    <w:p w:rsidR="006B0B40" w:rsidRPr="00B8615E" w:rsidRDefault="006B0B40" w:rsidP="00D84E7B">
      <w:pPr>
        <w:shd w:val="clear" w:color="auto" w:fill="FFFFFF"/>
        <w:spacing w:after="0" w:line="240" w:lineRule="auto"/>
        <w:jc w:val="center"/>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9.Визначення заходів, за допомогою яких здійснюватиметься відстеження результативності дії регуляторного акта</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З огляду на показники результативності, визначені в попередньому розділі аналізу регуляторного впливу, відстеження буде проводитись статистичним методом.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кількості осіб, на яких поширюватиметься дія акта.</w:t>
      </w:r>
    </w:p>
    <w:p w:rsidR="006B0B40" w:rsidRDefault="006B0B40" w:rsidP="00D84E7B">
      <w:pPr>
        <w:spacing w:after="0" w:line="240" w:lineRule="auto"/>
        <w:rPr>
          <w:rFonts w:ascii="Times New Roman" w:hAnsi="Times New Roman"/>
          <w:sz w:val="28"/>
          <w:szCs w:val="28"/>
          <w:lang w:val="uk-UA"/>
        </w:rPr>
      </w:pPr>
    </w:p>
    <w:p w:rsidR="006B0B40" w:rsidRPr="008C37B6" w:rsidRDefault="006B0B40" w:rsidP="00D84E7B">
      <w:pPr>
        <w:spacing w:after="0" w:line="240" w:lineRule="auto"/>
        <w:ind w:firstLine="851"/>
        <w:jc w:val="both"/>
        <w:rPr>
          <w:rFonts w:ascii="Times New Roman" w:hAnsi="Times New Roman"/>
          <w:b/>
          <w:sz w:val="28"/>
          <w:szCs w:val="28"/>
          <w:lang w:val="uk-UA"/>
        </w:rPr>
      </w:pPr>
      <w:r w:rsidRPr="008C37B6">
        <w:rPr>
          <w:rFonts w:ascii="Times New Roman" w:hAnsi="Times New Roman"/>
          <w:b/>
          <w:sz w:val="28"/>
          <w:szCs w:val="28"/>
          <w:lang w:val="uk-UA"/>
        </w:rPr>
        <w:t xml:space="preserve">Для прийняття відповідного рішення </w:t>
      </w:r>
      <w:proofErr w:type="spellStart"/>
      <w:r w:rsidRPr="008C37B6">
        <w:rPr>
          <w:rFonts w:ascii="Times New Roman" w:hAnsi="Times New Roman"/>
          <w:b/>
          <w:sz w:val="28"/>
          <w:szCs w:val="28"/>
          <w:lang w:val="uk-UA"/>
        </w:rPr>
        <w:t>Лисянської</w:t>
      </w:r>
      <w:proofErr w:type="spellEnd"/>
      <w:r w:rsidRPr="008C37B6">
        <w:rPr>
          <w:rFonts w:ascii="Times New Roman" w:hAnsi="Times New Roman"/>
          <w:b/>
          <w:sz w:val="28"/>
          <w:szCs w:val="28"/>
          <w:lang w:val="uk-UA"/>
        </w:rPr>
        <w:t xml:space="preserve"> селищної ради, всі бажаючі можуть взяти участь у процесі обговорення та подавати у письмовій формі зауваження та пропозиції, які приймаються на електронну адресу </w:t>
      </w:r>
      <w:proofErr w:type="spellStart"/>
      <w:r w:rsidRPr="008C37B6">
        <w:rPr>
          <w:rFonts w:ascii="Times New Roman" w:hAnsi="Times New Roman"/>
          <w:b/>
          <w:sz w:val="28"/>
          <w:szCs w:val="28"/>
          <w:lang w:val="uk-UA"/>
        </w:rPr>
        <w:t>Лисянської</w:t>
      </w:r>
      <w:proofErr w:type="spellEnd"/>
      <w:r w:rsidRPr="008C37B6">
        <w:rPr>
          <w:rFonts w:ascii="Times New Roman" w:hAnsi="Times New Roman"/>
          <w:b/>
          <w:sz w:val="28"/>
          <w:szCs w:val="28"/>
          <w:lang w:val="uk-UA"/>
        </w:rPr>
        <w:t xml:space="preserve"> селищної ради  (</w:t>
      </w:r>
      <w:hyperlink r:id="rId9" w:history="1">
        <w:r w:rsidRPr="00310A16">
          <w:rPr>
            <w:rStyle w:val="af1"/>
            <w:rFonts w:ascii="Times New Roman" w:hAnsi="Times New Roman"/>
            <w:b/>
            <w:color w:val="auto"/>
            <w:sz w:val="28"/>
            <w:szCs w:val="28"/>
            <w:lang w:val="uk-UA"/>
          </w:rPr>
          <w:t>lysselrada@ukr.net</w:t>
        </w:r>
      </w:hyperlink>
      <w:r w:rsidRPr="00310A16">
        <w:rPr>
          <w:rFonts w:ascii="Times New Roman" w:hAnsi="Times New Roman"/>
          <w:b/>
          <w:sz w:val="28"/>
          <w:szCs w:val="28"/>
          <w:lang w:val="uk-UA"/>
        </w:rPr>
        <w:t>)</w:t>
      </w:r>
      <w:r w:rsidRPr="008C37B6">
        <w:rPr>
          <w:rFonts w:ascii="Times New Roman" w:hAnsi="Times New Roman"/>
          <w:b/>
          <w:sz w:val="28"/>
          <w:szCs w:val="28"/>
          <w:lang w:val="uk-UA"/>
        </w:rPr>
        <w:t xml:space="preserve"> та за </w:t>
      </w:r>
      <w:proofErr w:type="spellStart"/>
      <w:r w:rsidRPr="008C37B6">
        <w:rPr>
          <w:rFonts w:ascii="Times New Roman" w:hAnsi="Times New Roman"/>
          <w:b/>
          <w:sz w:val="28"/>
          <w:szCs w:val="28"/>
          <w:lang w:val="uk-UA"/>
        </w:rPr>
        <w:t>адресою</w:t>
      </w:r>
      <w:proofErr w:type="spellEnd"/>
      <w:r w:rsidRPr="008C37B6">
        <w:rPr>
          <w:rFonts w:ascii="Times New Roman" w:hAnsi="Times New Roman"/>
          <w:b/>
          <w:sz w:val="28"/>
          <w:szCs w:val="28"/>
          <w:lang w:val="uk-UA"/>
        </w:rPr>
        <w:t xml:space="preserve">: смт </w:t>
      </w:r>
      <w:proofErr w:type="spellStart"/>
      <w:r w:rsidRPr="008C37B6">
        <w:rPr>
          <w:rFonts w:ascii="Times New Roman" w:hAnsi="Times New Roman"/>
          <w:b/>
          <w:sz w:val="28"/>
          <w:szCs w:val="28"/>
          <w:lang w:val="uk-UA"/>
        </w:rPr>
        <w:t>Лисянка</w:t>
      </w:r>
      <w:proofErr w:type="spellEnd"/>
      <w:r w:rsidRPr="008C37B6">
        <w:rPr>
          <w:rFonts w:ascii="Times New Roman" w:hAnsi="Times New Roman"/>
          <w:b/>
          <w:sz w:val="28"/>
          <w:szCs w:val="28"/>
          <w:lang w:val="uk-UA"/>
        </w:rPr>
        <w:t xml:space="preserve">, </w:t>
      </w:r>
      <w:proofErr w:type="spellStart"/>
      <w:r w:rsidRPr="008C37B6">
        <w:rPr>
          <w:rFonts w:ascii="Times New Roman" w:hAnsi="Times New Roman"/>
          <w:b/>
          <w:sz w:val="28"/>
          <w:szCs w:val="28"/>
          <w:lang w:val="uk-UA"/>
        </w:rPr>
        <w:t>пл</w:t>
      </w:r>
      <w:proofErr w:type="spellEnd"/>
      <w:r w:rsidRPr="008C37B6">
        <w:rPr>
          <w:rFonts w:ascii="Times New Roman" w:hAnsi="Times New Roman"/>
          <w:b/>
          <w:sz w:val="28"/>
          <w:szCs w:val="28"/>
          <w:lang w:val="uk-UA"/>
        </w:rPr>
        <w:t xml:space="preserve">. Миру 30 </w:t>
      </w:r>
      <w:proofErr w:type="spellStart"/>
      <w:r>
        <w:rPr>
          <w:rFonts w:ascii="Times New Roman" w:hAnsi="Times New Roman"/>
          <w:b/>
          <w:sz w:val="28"/>
          <w:szCs w:val="28"/>
          <w:lang w:val="uk-UA"/>
        </w:rPr>
        <w:t>Лисянська</w:t>
      </w:r>
      <w:proofErr w:type="spellEnd"/>
      <w:r>
        <w:rPr>
          <w:rFonts w:ascii="Times New Roman" w:hAnsi="Times New Roman"/>
          <w:b/>
          <w:sz w:val="28"/>
          <w:szCs w:val="28"/>
          <w:lang w:val="uk-UA"/>
        </w:rPr>
        <w:t xml:space="preserve"> селищна рада</w:t>
      </w:r>
      <w:r w:rsidRPr="008C37B6">
        <w:rPr>
          <w:rFonts w:ascii="Times New Roman" w:hAnsi="Times New Roman"/>
          <w:b/>
          <w:sz w:val="28"/>
          <w:szCs w:val="28"/>
          <w:lang w:val="uk-UA"/>
        </w:rPr>
        <w:t>.</w:t>
      </w:r>
    </w:p>
    <w:p w:rsidR="006B0B40" w:rsidRPr="008C37B6" w:rsidRDefault="006B0B40" w:rsidP="00D84E7B">
      <w:pPr>
        <w:spacing w:after="0" w:line="240" w:lineRule="auto"/>
        <w:ind w:firstLine="851"/>
        <w:jc w:val="both"/>
        <w:rPr>
          <w:rFonts w:ascii="Times New Roman" w:hAnsi="Times New Roman"/>
          <w:b/>
          <w:sz w:val="28"/>
          <w:szCs w:val="28"/>
          <w:lang w:val="uk-UA"/>
        </w:rPr>
      </w:pPr>
      <w:r w:rsidRPr="008C37B6">
        <w:rPr>
          <w:rFonts w:ascii="Times New Roman" w:hAnsi="Times New Roman"/>
          <w:b/>
          <w:sz w:val="28"/>
          <w:szCs w:val="28"/>
          <w:lang w:val="uk-UA"/>
        </w:rPr>
        <w:t xml:space="preserve">Пропозиції приймаються протягом місяця з дня опублікування повідомлення про оприлюднення.  </w:t>
      </w:r>
    </w:p>
    <w:p w:rsidR="006B0B40" w:rsidRPr="008C37B6" w:rsidRDefault="006B0B40" w:rsidP="00D84E7B">
      <w:pPr>
        <w:spacing w:after="0" w:line="240" w:lineRule="auto"/>
        <w:ind w:firstLine="851"/>
        <w:jc w:val="both"/>
        <w:rPr>
          <w:rFonts w:ascii="Times New Roman" w:hAnsi="Times New Roman"/>
          <w:b/>
          <w:sz w:val="28"/>
          <w:szCs w:val="28"/>
          <w:lang w:val="uk-UA"/>
        </w:rPr>
      </w:pPr>
      <w:r w:rsidRPr="008C37B6">
        <w:rPr>
          <w:rFonts w:ascii="Times New Roman" w:hAnsi="Times New Roman"/>
          <w:b/>
          <w:sz w:val="28"/>
          <w:szCs w:val="28"/>
          <w:lang w:val="uk-UA"/>
        </w:rPr>
        <w:t xml:space="preserve">Проект рішення та аналіз його регуляторного впливу розміщені на офіційному веб-сайті </w:t>
      </w:r>
      <w:proofErr w:type="spellStart"/>
      <w:r w:rsidRPr="008C37B6">
        <w:rPr>
          <w:rFonts w:ascii="Times New Roman" w:hAnsi="Times New Roman"/>
          <w:b/>
          <w:sz w:val="28"/>
          <w:szCs w:val="28"/>
          <w:lang w:val="uk-UA"/>
        </w:rPr>
        <w:t>Лисянської</w:t>
      </w:r>
      <w:proofErr w:type="spellEnd"/>
      <w:r w:rsidRPr="008C37B6">
        <w:rPr>
          <w:rFonts w:ascii="Times New Roman" w:hAnsi="Times New Roman"/>
          <w:b/>
          <w:sz w:val="28"/>
          <w:szCs w:val="28"/>
          <w:lang w:val="uk-UA"/>
        </w:rPr>
        <w:t xml:space="preserve"> громади </w:t>
      </w:r>
      <w:r w:rsidR="00235B11" w:rsidRPr="00235B11">
        <w:rPr>
          <w:rFonts w:ascii="Times New Roman" w:hAnsi="Times New Roman"/>
          <w:b/>
          <w:sz w:val="28"/>
          <w:szCs w:val="28"/>
          <w:lang w:val="uk-UA"/>
        </w:rPr>
        <w:t>https://lysianka-otg.gov.ua/</w:t>
      </w:r>
    </w:p>
    <w:p w:rsidR="006B0B40" w:rsidRPr="008C37B6" w:rsidRDefault="006B0B40" w:rsidP="00D84E7B">
      <w:pPr>
        <w:shd w:val="clear" w:color="auto" w:fill="FFFFFF"/>
        <w:spacing w:after="0" w:line="240" w:lineRule="auto"/>
        <w:ind w:firstLine="709"/>
        <w:jc w:val="both"/>
        <w:rPr>
          <w:rFonts w:ascii="Times New Roman" w:hAnsi="Times New Roman"/>
          <w:bCs/>
          <w:sz w:val="28"/>
          <w:szCs w:val="28"/>
          <w:lang w:val="uk-UA"/>
        </w:rPr>
      </w:pPr>
      <w:r w:rsidRPr="008C37B6">
        <w:rPr>
          <w:rFonts w:ascii="Times New Roman" w:hAnsi="Times New Roman"/>
          <w:b/>
          <w:bCs/>
          <w:sz w:val="28"/>
          <w:szCs w:val="28"/>
          <w:lang w:val="uk-UA"/>
        </w:rPr>
        <w:br/>
      </w:r>
    </w:p>
    <w:p w:rsidR="006B0B40" w:rsidRDefault="006B0B40" w:rsidP="00D84E7B">
      <w:pPr>
        <w:shd w:val="clear" w:color="auto" w:fill="FFFFFF"/>
        <w:tabs>
          <w:tab w:val="left" w:pos="6895"/>
        </w:tabs>
        <w:spacing w:after="0" w:line="240" w:lineRule="auto"/>
        <w:rPr>
          <w:rFonts w:ascii="Times New Roman" w:hAnsi="Times New Roman"/>
          <w:bCs/>
          <w:sz w:val="28"/>
          <w:szCs w:val="28"/>
          <w:lang w:val="uk-UA"/>
        </w:rPr>
      </w:pPr>
    </w:p>
    <w:p w:rsidR="006B0B40" w:rsidRPr="008C37B6" w:rsidRDefault="006B0B40" w:rsidP="00D84E7B">
      <w:pPr>
        <w:shd w:val="clear" w:color="auto" w:fill="FFFFFF"/>
        <w:tabs>
          <w:tab w:val="left" w:pos="6895"/>
        </w:tabs>
        <w:spacing w:after="0" w:line="240" w:lineRule="auto"/>
        <w:rPr>
          <w:rFonts w:ascii="Times New Roman" w:hAnsi="Times New Roman"/>
          <w:bCs/>
          <w:sz w:val="28"/>
          <w:szCs w:val="28"/>
          <w:lang w:val="uk-UA"/>
        </w:rPr>
      </w:pPr>
      <w:r w:rsidRPr="008C37B6">
        <w:rPr>
          <w:rFonts w:ascii="Times New Roman" w:hAnsi="Times New Roman"/>
          <w:bCs/>
          <w:sz w:val="28"/>
          <w:szCs w:val="28"/>
          <w:lang w:val="uk-UA"/>
        </w:rPr>
        <w:t>Селищний голова</w:t>
      </w:r>
      <w:r w:rsidRPr="008C37B6">
        <w:rPr>
          <w:rFonts w:ascii="Times New Roman" w:hAnsi="Times New Roman"/>
          <w:bCs/>
          <w:sz w:val="28"/>
          <w:szCs w:val="28"/>
          <w:lang w:val="uk-UA"/>
        </w:rPr>
        <w:tab/>
        <w:t xml:space="preserve">       </w:t>
      </w:r>
      <w:proofErr w:type="spellStart"/>
      <w:r w:rsidRPr="008C37B6">
        <w:rPr>
          <w:rFonts w:ascii="Times New Roman" w:hAnsi="Times New Roman"/>
          <w:bCs/>
          <w:sz w:val="28"/>
          <w:szCs w:val="28"/>
          <w:lang w:val="uk-UA"/>
        </w:rPr>
        <w:t>А.П.Проценко</w:t>
      </w:r>
      <w:proofErr w:type="spellEnd"/>
    </w:p>
    <w:p w:rsidR="006B0B40" w:rsidRPr="008C37B6" w:rsidRDefault="006B0B40" w:rsidP="00D84E7B">
      <w:pPr>
        <w:spacing w:after="0" w:line="240" w:lineRule="auto"/>
        <w:rPr>
          <w:rFonts w:ascii="Times New Roman" w:hAnsi="Times New Roman"/>
          <w:sz w:val="28"/>
          <w:szCs w:val="28"/>
          <w:lang w:val="uk-UA"/>
        </w:rPr>
      </w:pPr>
    </w:p>
    <w:p w:rsidR="003B4A53" w:rsidRPr="00F70ED9" w:rsidRDefault="003B4A53" w:rsidP="00D84E7B">
      <w:pPr>
        <w:pStyle w:val="a6"/>
        <w:rPr>
          <w:rFonts w:ascii="Times New Roman" w:hAnsi="Times New Roman"/>
          <w:sz w:val="24"/>
          <w:szCs w:val="24"/>
          <w:lang w:val="uk-UA"/>
        </w:rPr>
      </w:pPr>
    </w:p>
    <w:sectPr w:rsidR="003B4A53" w:rsidRPr="00F70ED9" w:rsidSect="00D84E7B">
      <w:headerReference w:type="default" r:id="rId10"/>
      <w:pgSz w:w="11906" w:h="16838"/>
      <w:pgMar w:top="851"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34" w:rsidRDefault="00980A34">
      <w:pPr>
        <w:spacing w:after="0" w:line="240" w:lineRule="auto"/>
      </w:pPr>
      <w:r>
        <w:separator/>
      </w:r>
    </w:p>
  </w:endnote>
  <w:endnote w:type="continuationSeparator" w:id="0">
    <w:p w:rsidR="00980A34" w:rsidRDefault="0098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34" w:rsidRDefault="00980A34">
      <w:pPr>
        <w:spacing w:after="0" w:line="240" w:lineRule="auto"/>
      </w:pPr>
      <w:r>
        <w:separator/>
      </w:r>
    </w:p>
  </w:footnote>
  <w:footnote w:type="continuationSeparator" w:id="0">
    <w:p w:rsidR="00980A34" w:rsidRDefault="0098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E2" w:rsidRPr="008E53E2" w:rsidRDefault="008E53E2" w:rsidP="008E53E2">
    <w:pPr>
      <w:pStyle w:val="af4"/>
      <w:rPr>
        <w:lang w:val="uk-UA"/>
      </w:rPr>
    </w:pPr>
  </w:p>
  <w:p w:rsidR="001A2CE6" w:rsidRDefault="001A2CE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269E1"/>
    <w:multiLevelType w:val="hybridMultilevel"/>
    <w:tmpl w:val="698827AA"/>
    <w:lvl w:ilvl="0" w:tplc="EFE481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5" w15:restartNumberingAfterBreak="0">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C367373"/>
    <w:multiLevelType w:val="hybridMultilevel"/>
    <w:tmpl w:val="ABD8F6AC"/>
    <w:lvl w:ilvl="0" w:tplc="7CDEC3DE">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15:restartNumberingAfterBreak="0">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15:restartNumberingAfterBreak="0">
    <w:nsid w:val="580328B0"/>
    <w:multiLevelType w:val="hybridMultilevel"/>
    <w:tmpl w:val="8F5079F0"/>
    <w:lvl w:ilvl="0" w:tplc="0258236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8C25F84"/>
    <w:multiLevelType w:val="hybridMultilevel"/>
    <w:tmpl w:val="ED72BB9E"/>
    <w:lvl w:ilvl="0" w:tplc="851E794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6" w15:restartNumberingAfterBreak="0">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32C6919"/>
    <w:multiLevelType w:val="multilevel"/>
    <w:tmpl w:val="688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3" w15:restartNumberingAfterBreak="0">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8"/>
  </w:num>
  <w:num w:numId="4">
    <w:abstractNumId w:val="45"/>
  </w:num>
  <w:num w:numId="5">
    <w:abstractNumId w:val="9"/>
  </w:num>
  <w:num w:numId="6">
    <w:abstractNumId w:val="21"/>
  </w:num>
  <w:num w:numId="7">
    <w:abstractNumId w:val="5"/>
  </w:num>
  <w:num w:numId="8">
    <w:abstractNumId w:val="33"/>
  </w:num>
  <w:num w:numId="9">
    <w:abstractNumId w:val="11"/>
  </w:num>
  <w:num w:numId="10">
    <w:abstractNumId w:val="25"/>
  </w:num>
  <w:num w:numId="11">
    <w:abstractNumId w:val="39"/>
  </w:num>
  <w:num w:numId="12">
    <w:abstractNumId w:val="12"/>
  </w:num>
  <w:num w:numId="13">
    <w:abstractNumId w:val="23"/>
  </w:num>
  <w:num w:numId="14">
    <w:abstractNumId w:val="1"/>
  </w:num>
  <w:num w:numId="15">
    <w:abstractNumId w:val="42"/>
  </w:num>
  <w:num w:numId="16">
    <w:abstractNumId w:val="2"/>
  </w:num>
  <w:num w:numId="17">
    <w:abstractNumId w:val="40"/>
  </w:num>
  <w:num w:numId="18">
    <w:abstractNumId w:val="26"/>
  </w:num>
  <w:num w:numId="19">
    <w:abstractNumId w:val="17"/>
  </w:num>
  <w:num w:numId="20">
    <w:abstractNumId w:val="27"/>
  </w:num>
  <w:num w:numId="21">
    <w:abstractNumId w:val="36"/>
  </w:num>
  <w:num w:numId="22">
    <w:abstractNumId w:val="8"/>
  </w:num>
  <w:num w:numId="23">
    <w:abstractNumId w:val="13"/>
  </w:num>
  <w:num w:numId="24">
    <w:abstractNumId w:val="10"/>
  </w:num>
  <w:num w:numId="25">
    <w:abstractNumId w:val="43"/>
  </w:num>
  <w:num w:numId="26">
    <w:abstractNumId w:val="15"/>
  </w:num>
  <w:num w:numId="27">
    <w:abstractNumId w:val="35"/>
  </w:num>
  <w:num w:numId="28">
    <w:abstractNumId w:val="41"/>
  </w:num>
  <w:num w:numId="29">
    <w:abstractNumId w:val="19"/>
  </w:num>
  <w:num w:numId="30">
    <w:abstractNumId w:val="6"/>
  </w:num>
  <w:num w:numId="31">
    <w:abstractNumId w:val="34"/>
  </w:num>
  <w:num w:numId="32">
    <w:abstractNumId w:val="49"/>
  </w:num>
  <w:num w:numId="33">
    <w:abstractNumId w:val="22"/>
  </w:num>
  <w:num w:numId="34">
    <w:abstractNumId w:val="4"/>
  </w:num>
  <w:num w:numId="35">
    <w:abstractNumId w:val="18"/>
  </w:num>
  <w:num w:numId="36">
    <w:abstractNumId w:val="7"/>
  </w:num>
  <w:num w:numId="37">
    <w:abstractNumId w:val="20"/>
  </w:num>
  <w:num w:numId="38">
    <w:abstractNumId w:val="46"/>
  </w:num>
  <w:num w:numId="39">
    <w:abstractNumId w:val="47"/>
  </w:num>
  <w:num w:numId="40">
    <w:abstractNumId w:val="32"/>
  </w:num>
  <w:num w:numId="41">
    <w:abstractNumId w:val="16"/>
  </w:num>
  <w:num w:numId="42">
    <w:abstractNumId w:val="29"/>
  </w:num>
  <w:num w:numId="43">
    <w:abstractNumId w:val="28"/>
  </w:num>
  <w:num w:numId="44">
    <w:abstractNumId w:val="0"/>
  </w:num>
  <w:num w:numId="45">
    <w:abstractNumId w:val="38"/>
  </w:num>
  <w:num w:numId="46">
    <w:abstractNumId w:val="44"/>
  </w:num>
  <w:num w:numId="47">
    <w:abstractNumId w:val="3"/>
  </w:num>
  <w:num w:numId="48">
    <w:abstractNumId w:val="31"/>
  </w:num>
  <w:num w:numId="49">
    <w:abstractNumId w:val="2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4A53"/>
    <w:rsid w:val="00095440"/>
    <w:rsid w:val="000C5DE5"/>
    <w:rsid w:val="000D6391"/>
    <w:rsid w:val="000F193E"/>
    <w:rsid w:val="000F1A6E"/>
    <w:rsid w:val="001858B4"/>
    <w:rsid w:val="00193F87"/>
    <w:rsid w:val="001A2CE6"/>
    <w:rsid w:val="001F0D87"/>
    <w:rsid w:val="00235B11"/>
    <w:rsid w:val="00267A92"/>
    <w:rsid w:val="00310A16"/>
    <w:rsid w:val="0038595E"/>
    <w:rsid w:val="003B4A53"/>
    <w:rsid w:val="003E263B"/>
    <w:rsid w:val="0040372A"/>
    <w:rsid w:val="00443A2E"/>
    <w:rsid w:val="00496C43"/>
    <w:rsid w:val="00576EA3"/>
    <w:rsid w:val="005E3EE8"/>
    <w:rsid w:val="006048BD"/>
    <w:rsid w:val="006258D6"/>
    <w:rsid w:val="006702B9"/>
    <w:rsid w:val="006B0B40"/>
    <w:rsid w:val="006E7B0A"/>
    <w:rsid w:val="007A516B"/>
    <w:rsid w:val="008E53E2"/>
    <w:rsid w:val="009168DC"/>
    <w:rsid w:val="00966B88"/>
    <w:rsid w:val="00975CF3"/>
    <w:rsid w:val="00980A34"/>
    <w:rsid w:val="00987476"/>
    <w:rsid w:val="0099759C"/>
    <w:rsid w:val="009D1ED7"/>
    <w:rsid w:val="00A44D10"/>
    <w:rsid w:val="00AD198E"/>
    <w:rsid w:val="00BA0F15"/>
    <w:rsid w:val="00BA3EB4"/>
    <w:rsid w:val="00CC56D0"/>
    <w:rsid w:val="00D23F2E"/>
    <w:rsid w:val="00D84E7B"/>
    <w:rsid w:val="00E05CF2"/>
    <w:rsid w:val="00E545AC"/>
    <w:rsid w:val="00E731E4"/>
    <w:rsid w:val="00EC06A6"/>
    <w:rsid w:val="00F61AB4"/>
    <w:rsid w:val="00FC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683E"/>
  <w15:docId w15:val="{45036F92-6B78-469A-83AA-FAF1653B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53"/>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9"/>
    <w:qFormat/>
    <w:rsid w:val="003B4A53"/>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3B4A53"/>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qFormat/>
    <w:rsid w:val="003B4A53"/>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4A53"/>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rsid w:val="003B4A53"/>
    <w:rPr>
      <w:rFonts w:ascii="Times New Roman" w:eastAsia="Times New Roman" w:hAnsi="Times New Roman" w:cs="Times New Roman"/>
      <w:b/>
      <w:bCs/>
      <w:sz w:val="27"/>
      <w:szCs w:val="27"/>
      <w:lang w:val="ru-RU" w:eastAsia="ru-RU"/>
    </w:rPr>
  </w:style>
  <w:style w:type="character" w:customStyle="1" w:styleId="70">
    <w:name w:val="Заголовок 7 Знак"/>
    <w:basedOn w:val="a0"/>
    <w:link w:val="7"/>
    <w:uiPriority w:val="99"/>
    <w:rsid w:val="003B4A53"/>
    <w:rPr>
      <w:rFonts w:ascii="Cambria" w:eastAsia="Times New Roman" w:hAnsi="Cambria" w:cs="Times New Roman"/>
      <w:i/>
      <w:iCs/>
      <w:color w:val="404040"/>
      <w:sz w:val="20"/>
      <w:szCs w:val="20"/>
      <w:lang w:val="ru-RU" w:eastAsia="ru-RU"/>
    </w:rPr>
  </w:style>
  <w:style w:type="paragraph" w:styleId="a3">
    <w:name w:val="Normal (Web)"/>
    <w:basedOn w:val="a"/>
    <w:uiPriority w:val="99"/>
    <w:rsid w:val="003B4A53"/>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3B4A53"/>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uiPriority w:val="99"/>
    <w:rsid w:val="003B4A53"/>
    <w:rPr>
      <w:rFonts w:ascii="Times New Roman" w:eastAsia="Times New Roman" w:hAnsi="Times New Roman" w:cs="Times New Roman"/>
      <w:sz w:val="24"/>
      <w:szCs w:val="24"/>
      <w:lang w:val="ru-RU" w:eastAsia="ru-RU"/>
    </w:rPr>
  </w:style>
  <w:style w:type="paragraph" w:styleId="a6">
    <w:name w:val="No Spacing"/>
    <w:link w:val="a7"/>
    <w:uiPriority w:val="1"/>
    <w:qFormat/>
    <w:rsid w:val="003B4A53"/>
    <w:pPr>
      <w:spacing w:after="0" w:line="240" w:lineRule="auto"/>
    </w:pPr>
    <w:rPr>
      <w:rFonts w:ascii="Calibri" w:eastAsia="Times New Roman" w:hAnsi="Calibri" w:cs="Times New Roman"/>
      <w:lang w:val="ru-RU"/>
    </w:rPr>
  </w:style>
  <w:style w:type="character" w:customStyle="1" w:styleId="a7">
    <w:name w:val="Без интервала Знак"/>
    <w:link w:val="a6"/>
    <w:uiPriority w:val="99"/>
    <w:locked/>
    <w:rsid w:val="003B4A53"/>
    <w:rPr>
      <w:rFonts w:ascii="Calibri" w:eastAsia="Times New Roman" w:hAnsi="Calibri" w:cs="Times New Roman"/>
      <w:lang w:val="ru-RU"/>
    </w:rPr>
  </w:style>
  <w:style w:type="character" w:customStyle="1" w:styleId="2">
    <w:name w:val="Стиль2"/>
    <w:uiPriority w:val="99"/>
    <w:rsid w:val="003B4A53"/>
  </w:style>
  <w:style w:type="character" w:styleId="a8">
    <w:name w:val="line number"/>
    <w:basedOn w:val="a0"/>
    <w:uiPriority w:val="99"/>
    <w:rsid w:val="003B4A53"/>
    <w:rPr>
      <w:rFonts w:cs="Times New Roman"/>
    </w:rPr>
  </w:style>
  <w:style w:type="paragraph" w:customStyle="1" w:styleId="rvps14">
    <w:name w:val="rvps14"/>
    <w:basedOn w:val="a"/>
    <w:uiPriority w:val="99"/>
    <w:rsid w:val="003B4A53"/>
    <w:pPr>
      <w:spacing w:before="100" w:beforeAutospacing="1" w:after="100" w:afterAutospacing="1" w:line="240" w:lineRule="auto"/>
    </w:pPr>
    <w:rPr>
      <w:rFonts w:ascii="Times New Roman" w:hAnsi="Times New Roman"/>
      <w:sz w:val="24"/>
      <w:szCs w:val="24"/>
    </w:rPr>
  </w:style>
  <w:style w:type="character" w:customStyle="1" w:styleId="rvts11">
    <w:name w:val="rvts11"/>
    <w:uiPriority w:val="99"/>
    <w:rsid w:val="003B4A53"/>
  </w:style>
  <w:style w:type="paragraph" w:customStyle="1" w:styleId="11">
    <w:name w:val="Без интервала1"/>
    <w:uiPriority w:val="99"/>
    <w:rsid w:val="003B4A53"/>
    <w:pPr>
      <w:spacing w:after="0" w:line="240" w:lineRule="auto"/>
    </w:pPr>
    <w:rPr>
      <w:rFonts w:ascii="Calibri" w:eastAsia="Times New Roman" w:hAnsi="Calibri" w:cs="Times New Roman"/>
      <w:lang w:val="ru-RU"/>
    </w:rPr>
  </w:style>
  <w:style w:type="character" w:customStyle="1" w:styleId="12">
    <w:name w:val="Основной текст Знак1"/>
    <w:uiPriority w:val="99"/>
    <w:locked/>
    <w:rsid w:val="003B4A53"/>
    <w:rPr>
      <w:rFonts w:ascii="Times New Roman" w:hAnsi="Times New Roman"/>
      <w:sz w:val="22"/>
      <w:shd w:val="clear" w:color="auto" w:fill="FFFFFF"/>
    </w:rPr>
  </w:style>
  <w:style w:type="character" w:styleId="a9">
    <w:name w:val="Emphasis"/>
    <w:basedOn w:val="a0"/>
    <w:uiPriority w:val="99"/>
    <w:qFormat/>
    <w:rsid w:val="003B4A53"/>
    <w:rPr>
      <w:rFonts w:cs="Times New Roman"/>
      <w:i/>
    </w:rPr>
  </w:style>
  <w:style w:type="paragraph" w:styleId="aa">
    <w:name w:val="Body Text"/>
    <w:basedOn w:val="a"/>
    <w:link w:val="ab"/>
    <w:uiPriority w:val="99"/>
    <w:unhideWhenUsed/>
    <w:rsid w:val="003B4A53"/>
    <w:pPr>
      <w:spacing w:after="120"/>
    </w:pPr>
  </w:style>
  <w:style w:type="character" w:customStyle="1" w:styleId="ab">
    <w:name w:val="Основной текст Знак"/>
    <w:basedOn w:val="a0"/>
    <w:link w:val="aa"/>
    <w:uiPriority w:val="99"/>
    <w:rsid w:val="003B4A53"/>
    <w:rPr>
      <w:rFonts w:ascii="Calibri" w:eastAsia="Times New Roman" w:hAnsi="Calibri" w:cs="Times New Roman"/>
      <w:lang w:val="ru-RU" w:eastAsia="ru-RU"/>
    </w:rPr>
  </w:style>
  <w:style w:type="character" w:customStyle="1" w:styleId="20">
    <w:name w:val="Основной текст (2) + Не полужирный"/>
    <w:uiPriority w:val="99"/>
    <w:rsid w:val="003B4A53"/>
    <w:rPr>
      <w:rFonts w:ascii="Times New Roman" w:hAnsi="Times New Roman"/>
      <w:b/>
      <w:sz w:val="22"/>
      <w:u w:val="none"/>
    </w:rPr>
  </w:style>
  <w:style w:type="paragraph" w:customStyle="1" w:styleId="rvps2">
    <w:name w:val="rvps2"/>
    <w:basedOn w:val="a"/>
    <w:uiPriority w:val="99"/>
    <w:rsid w:val="003B4A53"/>
    <w:pPr>
      <w:spacing w:before="100" w:beforeAutospacing="1" w:after="100" w:afterAutospacing="1" w:line="240" w:lineRule="auto"/>
    </w:pPr>
    <w:rPr>
      <w:rFonts w:ascii="Times New Roman" w:hAnsi="Times New Roman"/>
      <w:sz w:val="24"/>
      <w:szCs w:val="24"/>
    </w:rPr>
  </w:style>
  <w:style w:type="character" w:customStyle="1" w:styleId="ac">
    <w:name w:val="Подпись к таблице_"/>
    <w:link w:val="ad"/>
    <w:uiPriority w:val="99"/>
    <w:locked/>
    <w:rsid w:val="003B4A53"/>
    <w:rPr>
      <w:shd w:val="clear" w:color="auto" w:fill="FFFFFF"/>
    </w:rPr>
  </w:style>
  <w:style w:type="paragraph" w:customStyle="1" w:styleId="ad">
    <w:name w:val="Подпись к таблице"/>
    <w:basedOn w:val="a"/>
    <w:link w:val="ac"/>
    <w:uiPriority w:val="99"/>
    <w:rsid w:val="003B4A53"/>
    <w:pPr>
      <w:widowControl w:val="0"/>
      <w:shd w:val="clear" w:color="auto" w:fill="FFFFFF"/>
      <w:spacing w:after="0" w:line="240" w:lineRule="atLeast"/>
    </w:pPr>
    <w:rPr>
      <w:rFonts w:asciiTheme="minorHAnsi" w:eastAsiaTheme="minorHAnsi" w:hAnsiTheme="minorHAnsi" w:cstheme="minorBidi"/>
      <w:lang w:val="en-US" w:eastAsia="en-US"/>
    </w:rPr>
  </w:style>
  <w:style w:type="character" w:customStyle="1" w:styleId="13">
    <w:name w:val="Заголовок №1_"/>
    <w:link w:val="14"/>
    <w:uiPriority w:val="99"/>
    <w:locked/>
    <w:rsid w:val="003B4A53"/>
    <w:rPr>
      <w:b/>
      <w:shd w:val="clear" w:color="auto" w:fill="FFFFFF"/>
    </w:rPr>
  </w:style>
  <w:style w:type="paragraph" w:customStyle="1" w:styleId="14">
    <w:name w:val="Заголовок №1"/>
    <w:basedOn w:val="a"/>
    <w:link w:val="13"/>
    <w:uiPriority w:val="99"/>
    <w:rsid w:val="003B4A53"/>
    <w:pPr>
      <w:widowControl w:val="0"/>
      <w:shd w:val="clear" w:color="auto" w:fill="FFFFFF"/>
      <w:spacing w:after="240" w:line="274" w:lineRule="exact"/>
      <w:ind w:hanging="1580"/>
      <w:jc w:val="center"/>
      <w:outlineLvl w:val="0"/>
    </w:pPr>
    <w:rPr>
      <w:rFonts w:asciiTheme="minorHAnsi" w:eastAsiaTheme="minorHAnsi" w:hAnsiTheme="minorHAnsi" w:cstheme="minorBidi"/>
      <w:b/>
      <w:lang w:val="en-US" w:eastAsia="en-US"/>
    </w:rPr>
  </w:style>
  <w:style w:type="paragraph" w:customStyle="1" w:styleId="ae">
    <w:name w:val="_ДЛЯ ШАПКИ ТАБЛИЦЫ"/>
    <w:basedOn w:val="af"/>
    <w:qFormat/>
    <w:rsid w:val="003B4A53"/>
    <w:pPr>
      <w:spacing w:before="0" w:after="0" w:line="14" w:lineRule="auto"/>
      <w:outlineLvl w:val="9"/>
    </w:pPr>
    <w:rPr>
      <w:rFonts w:ascii="Calibri" w:hAnsi="Calibri"/>
      <w:bCs w:val="0"/>
      <w:i/>
      <w:kern w:val="0"/>
      <w:sz w:val="2"/>
      <w:szCs w:val="20"/>
      <w:lang w:val="uk-UA"/>
    </w:rPr>
  </w:style>
  <w:style w:type="paragraph" w:styleId="af">
    <w:name w:val="Title"/>
    <w:basedOn w:val="a"/>
    <w:next w:val="a"/>
    <w:link w:val="af0"/>
    <w:uiPriority w:val="99"/>
    <w:qFormat/>
    <w:rsid w:val="003B4A53"/>
    <w:pPr>
      <w:spacing w:before="240" w:after="60"/>
      <w:jc w:val="center"/>
      <w:outlineLvl w:val="0"/>
    </w:pPr>
    <w:rPr>
      <w:rFonts w:ascii="Cambria" w:hAnsi="Cambria"/>
      <w:b/>
      <w:bCs/>
      <w:kern w:val="28"/>
      <w:sz w:val="32"/>
      <w:szCs w:val="32"/>
    </w:rPr>
  </w:style>
  <w:style w:type="character" w:customStyle="1" w:styleId="af0">
    <w:name w:val="Заголовок Знак"/>
    <w:basedOn w:val="a0"/>
    <w:link w:val="af"/>
    <w:uiPriority w:val="99"/>
    <w:rsid w:val="003B4A53"/>
    <w:rPr>
      <w:rFonts w:ascii="Cambria" w:eastAsia="Times New Roman" w:hAnsi="Cambria" w:cs="Times New Roman"/>
      <w:b/>
      <w:bCs/>
      <w:kern w:val="28"/>
      <w:sz w:val="32"/>
      <w:szCs w:val="32"/>
      <w:lang w:val="ru-RU" w:eastAsia="ru-RU"/>
    </w:rPr>
  </w:style>
  <w:style w:type="character" w:customStyle="1" w:styleId="rvts0">
    <w:name w:val="rvts0"/>
    <w:rsid w:val="003B4A53"/>
  </w:style>
  <w:style w:type="character" w:styleId="af1">
    <w:name w:val="Hyperlink"/>
    <w:basedOn w:val="a0"/>
    <w:uiPriority w:val="99"/>
    <w:rsid w:val="003B4A53"/>
    <w:rPr>
      <w:rFonts w:cs="Times New Roman"/>
      <w:color w:val="0000FF"/>
      <w:u w:val="single"/>
    </w:rPr>
  </w:style>
  <w:style w:type="paragraph" w:customStyle="1" w:styleId="af2">
    <w:name w:val="Нормальний текст"/>
    <w:basedOn w:val="a"/>
    <w:uiPriority w:val="99"/>
    <w:rsid w:val="003B4A53"/>
    <w:pPr>
      <w:spacing w:before="120" w:after="0" w:line="240" w:lineRule="auto"/>
      <w:ind w:firstLine="567"/>
    </w:pPr>
    <w:rPr>
      <w:rFonts w:ascii="Antiqua" w:hAnsi="Antiqua"/>
      <w:sz w:val="26"/>
      <w:szCs w:val="20"/>
      <w:lang w:val="uk-UA"/>
    </w:rPr>
  </w:style>
  <w:style w:type="paragraph" w:styleId="21">
    <w:name w:val="Body Text 2"/>
    <w:basedOn w:val="a"/>
    <w:link w:val="22"/>
    <w:uiPriority w:val="99"/>
    <w:rsid w:val="003B4A53"/>
    <w:pPr>
      <w:spacing w:after="0" w:line="240" w:lineRule="auto"/>
    </w:pPr>
    <w:rPr>
      <w:rFonts w:ascii="Times New Roman" w:hAnsi="Times New Roman"/>
      <w:sz w:val="28"/>
      <w:szCs w:val="20"/>
      <w:lang w:val="uk-UA"/>
    </w:rPr>
  </w:style>
  <w:style w:type="character" w:customStyle="1" w:styleId="22">
    <w:name w:val="Основной текст 2 Знак"/>
    <w:basedOn w:val="a0"/>
    <w:link w:val="21"/>
    <w:uiPriority w:val="99"/>
    <w:rsid w:val="003B4A53"/>
    <w:rPr>
      <w:rFonts w:ascii="Times New Roman" w:eastAsia="Times New Roman" w:hAnsi="Times New Roman" w:cs="Times New Roman"/>
      <w:sz w:val="28"/>
      <w:szCs w:val="20"/>
      <w:lang w:val="uk-UA" w:eastAsia="ru-RU"/>
    </w:rPr>
  </w:style>
  <w:style w:type="paragraph" w:styleId="23">
    <w:name w:val="Body Text Indent 2"/>
    <w:basedOn w:val="a"/>
    <w:link w:val="24"/>
    <w:uiPriority w:val="99"/>
    <w:rsid w:val="003B4A53"/>
    <w:pPr>
      <w:spacing w:after="0" w:line="240" w:lineRule="auto"/>
      <w:ind w:left="1931"/>
      <w:jc w:val="both"/>
    </w:pPr>
    <w:rPr>
      <w:rFonts w:ascii="Times New Roman" w:hAnsi="Times New Roman"/>
      <w:sz w:val="28"/>
      <w:szCs w:val="20"/>
      <w:lang w:val="uk-UA"/>
    </w:rPr>
  </w:style>
  <w:style w:type="character" w:customStyle="1" w:styleId="24">
    <w:name w:val="Основной текст с отступом 2 Знак"/>
    <w:basedOn w:val="a0"/>
    <w:link w:val="23"/>
    <w:uiPriority w:val="99"/>
    <w:rsid w:val="003B4A53"/>
    <w:rPr>
      <w:rFonts w:ascii="Times New Roman" w:eastAsia="Times New Roman" w:hAnsi="Times New Roman" w:cs="Times New Roman"/>
      <w:sz w:val="28"/>
      <w:szCs w:val="20"/>
      <w:lang w:val="uk-UA" w:eastAsia="ru-RU"/>
    </w:rPr>
  </w:style>
  <w:style w:type="character" w:customStyle="1" w:styleId="FontStyle20">
    <w:name w:val="Font Style20"/>
    <w:uiPriority w:val="99"/>
    <w:rsid w:val="003B4A53"/>
    <w:rPr>
      <w:rFonts w:ascii="Times New Roman" w:hAnsi="Times New Roman"/>
      <w:sz w:val="26"/>
    </w:rPr>
  </w:style>
  <w:style w:type="paragraph" w:customStyle="1" w:styleId="af3">
    <w:name w:val="Назва документа"/>
    <w:basedOn w:val="a"/>
    <w:next w:val="af2"/>
    <w:uiPriority w:val="99"/>
    <w:rsid w:val="003B4A53"/>
    <w:pPr>
      <w:keepNext/>
      <w:keepLines/>
      <w:spacing w:before="240" w:after="240" w:line="240" w:lineRule="auto"/>
      <w:jc w:val="center"/>
    </w:pPr>
    <w:rPr>
      <w:rFonts w:ascii="Antiqua" w:hAnsi="Antiqua"/>
      <w:b/>
      <w:sz w:val="26"/>
      <w:szCs w:val="20"/>
      <w:lang w:val="uk-UA"/>
    </w:rPr>
  </w:style>
  <w:style w:type="character" w:customStyle="1" w:styleId="FontStyle14">
    <w:name w:val="Font Style14"/>
    <w:uiPriority w:val="99"/>
    <w:rsid w:val="003B4A53"/>
    <w:rPr>
      <w:rFonts w:ascii="Times New Roman" w:hAnsi="Times New Roman"/>
      <w:sz w:val="26"/>
    </w:rPr>
  </w:style>
  <w:style w:type="paragraph" w:styleId="HTML">
    <w:name w:val="HTML Preformatted"/>
    <w:basedOn w:val="a"/>
    <w:link w:val="HTML0"/>
    <w:uiPriority w:val="99"/>
    <w:rsid w:val="003B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B4A53"/>
    <w:rPr>
      <w:rFonts w:ascii="Courier New" w:eastAsia="Times New Roman" w:hAnsi="Courier New" w:cs="Courier New"/>
      <w:sz w:val="20"/>
      <w:szCs w:val="20"/>
      <w:lang w:val="ru-RU" w:eastAsia="ru-RU"/>
    </w:rPr>
  </w:style>
  <w:style w:type="paragraph" w:customStyle="1" w:styleId="15">
    <w:name w:val="1"/>
    <w:basedOn w:val="a"/>
    <w:uiPriority w:val="99"/>
    <w:rsid w:val="003B4A53"/>
    <w:pPr>
      <w:spacing w:after="0" w:line="240" w:lineRule="auto"/>
    </w:pPr>
    <w:rPr>
      <w:rFonts w:ascii="Verdana" w:hAnsi="Verdana" w:cs="Verdana"/>
      <w:sz w:val="20"/>
      <w:szCs w:val="20"/>
      <w:lang w:val="en-US" w:eastAsia="en-US"/>
    </w:rPr>
  </w:style>
  <w:style w:type="paragraph" w:styleId="af4">
    <w:name w:val="header"/>
    <w:basedOn w:val="a"/>
    <w:link w:val="af5"/>
    <w:uiPriority w:val="99"/>
    <w:rsid w:val="003B4A53"/>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rsid w:val="003B4A53"/>
    <w:rPr>
      <w:rFonts w:ascii="Times New Roman" w:eastAsia="Times New Roman" w:hAnsi="Times New Roman" w:cs="Times New Roman"/>
      <w:sz w:val="20"/>
      <w:szCs w:val="20"/>
      <w:lang w:val="ru-RU" w:eastAsia="ru-RU"/>
    </w:rPr>
  </w:style>
  <w:style w:type="paragraph" w:styleId="af6">
    <w:name w:val="footer"/>
    <w:basedOn w:val="a"/>
    <w:link w:val="af7"/>
    <w:uiPriority w:val="99"/>
    <w:rsid w:val="003B4A53"/>
    <w:pPr>
      <w:tabs>
        <w:tab w:val="center" w:pos="4677"/>
        <w:tab w:val="right" w:pos="9355"/>
      </w:tabs>
      <w:spacing w:after="0" w:line="240" w:lineRule="auto"/>
    </w:pPr>
    <w:rPr>
      <w:rFonts w:ascii="Times New Roman" w:hAnsi="Times New Roman"/>
      <w:sz w:val="20"/>
      <w:szCs w:val="20"/>
    </w:rPr>
  </w:style>
  <w:style w:type="character" w:customStyle="1" w:styleId="af7">
    <w:name w:val="Нижний колонтитул Знак"/>
    <w:basedOn w:val="a0"/>
    <w:link w:val="af6"/>
    <w:uiPriority w:val="99"/>
    <w:rsid w:val="003B4A53"/>
    <w:rPr>
      <w:rFonts w:ascii="Times New Roman" w:eastAsia="Times New Roman" w:hAnsi="Times New Roman" w:cs="Times New Roman"/>
      <w:sz w:val="20"/>
      <w:szCs w:val="20"/>
      <w:lang w:val="ru-RU" w:eastAsia="ru-RU"/>
    </w:rPr>
  </w:style>
  <w:style w:type="paragraph" w:styleId="af8">
    <w:name w:val="Balloon Text"/>
    <w:basedOn w:val="a"/>
    <w:link w:val="af9"/>
    <w:uiPriority w:val="99"/>
    <w:rsid w:val="003B4A5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rsid w:val="003B4A53"/>
    <w:rPr>
      <w:rFonts w:ascii="Tahoma" w:eastAsia="Times New Roman" w:hAnsi="Tahoma" w:cs="Tahoma"/>
      <w:sz w:val="16"/>
      <w:szCs w:val="16"/>
      <w:lang w:val="ru-RU" w:eastAsia="ru-RU"/>
    </w:rPr>
  </w:style>
  <w:style w:type="character" w:customStyle="1" w:styleId="rvts23">
    <w:name w:val="rvts23"/>
    <w:uiPriority w:val="99"/>
    <w:rsid w:val="003B4A53"/>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3B4A53"/>
    <w:pPr>
      <w:spacing w:after="0" w:line="240" w:lineRule="auto"/>
    </w:pPr>
    <w:rPr>
      <w:rFonts w:ascii="Verdana" w:hAnsi="Verdana" w:cs="Verdana"/>
      <w:sz w:val="20"/>
      <w:szCs w:val="20"/>
      <w:lang w:val="en-US" w:eastAsia="en-US"/>
    </w:rPr>
  </w:style>
  <w:style w:type="character" w:customStyle="1" w:styleId="rvts82">
    <w:name w:val="rvts82"/>
    <w:uiPriority w:val="99"/>
    <w:rsid w:val="003B4A53"/>
  </w:style>
  <w:style w:type="character" w:customStyle="1" w:styleId="16">
    <w:name w:val="Строгий1"/>
    <w:uiPriority w:val="99"/>
    <w:rsid w:val="003B4A53"/>
    <w:rPr>
      <w:b/>
    </w:rPr>
  </w:style>
  <w:style w:type="character" w:customStyle="1" w:styleId="25">
    <w:name w:val="Основной текст (2)"/>
    <w:uiPriority w:val="99"/>
    <w:rsid w:val="003B4A53"/>
    <w:rPr>
      <w:rFonts w:ascii="Times New Roman" w:hAnsi="Times New Roman"/>
      <w:b/>
      <w:sz w:val="22"/>
      <w:u w:val="single"/>
    </w:rPr>
  </w:style>
  <w:style w:type="character" w:customStyle="1" w:styleId="26">
    <w:name w:val="Основной текст (2)_"/>
    <w:link w:val="210"/>
    <w:uiPriority w:val="99"/>
    <w:locked/>
    <w:rsid w:val="003B4A53"/>
    <w:rPr>
      <w:b/>
      <w:shd w:val="clear" w:color="auto" w:fill="FFFFFF"/>
    </w:rPr>
  </w:style>
  <w:style w:type="paragraph" w:customStyle="1" w:styleId="210">
    <w:name w:val="Основной текст (2)1"/>
    <w:basedOn w:val="a"/>
    <w:link w:val="26"/>
    <w:uiPriority w:val="99"/>
    <w:rsid w:val="003B4A53"/>
    <w:pPr>
      <w:widowControl w:val="0"/>
      <w:shd w:val="clear" w:color="auto" w:fill="FFFFFF"/>
      <w:spacing w:after="0" w:line="274" w:lineRule="exact"/>
    </w:pPr>
    <w:rPr>
      <w:rFonts w:asciiTheme="minorHAnsi" w:eastAsiaTheme="minorHAnsi" w:hAnsiTheme="minorHAnsi" w:cstheme="minorBidi"/>
      <w:b/>
      <w:lang w:val="en-US" w:eastAsia="en-US"/>
    </w:rPr>
  </w:style>
  <w:style w:type="paragraph" w:customStyle="1" w:styleId="17">
    <w:name w:val="Знак Знак1 Знак"/>
    <w:basedOn w:val="a"/>
    <w:uiPriority w:val="99"/>
    <w:rsid w:val="003B4A53"/>
    <w:pPr>
      <w:spacing w:after="0" w:line="240" w:lineRule="auto"/>
    </w:pPr>
    <w:rPr>
      <w:rFonts w:ascii="Verdana" w:hAnsi="Verdana" w:cs="Verdana"/>
      <w:sz w:val="20"/>
      <w:szCs w:val="20"/>
      <w:lang w:val="en-US" w:eastAsia="en-US"/>
    </w:rPr>
  </w:style>
  <w:style w:type="character" w:customStyle="1" w:styleId="apple-converted-space">
    <w:name w:val="apple-converted-space"/>
    <w:rsid w:val="003B4A53"/>
  </w:style>
  <w:style w:type="paragraph" w:styleId="31">
    <w:name w:val="Body Text Indent 3"/>
    <w:basedOn w:val="a"/>
    <w:link w:val="32"/>
    <w:uiPriority w:val="99"/>
    <w:rsid w:val="003B4A53"/>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3B4A53"/>
    <w:rPr>
      <w:rFonts w:ascii="Times New Roman" w:eastAsia="Times New Roman" w:hAnsi="Times New Roman" w:cs="Times New Roman"/>
      <w:sz w:val="16"/>
      <w:szCs w:val="16"/>
      <w:lang w:val="ru-RU" w:eastAsia="ru-RU"/>
    </w:rPr>
  </w:style>
  <w:style w:type="character" w:customStyle="1" w:styleId="afa">
    <w:name w:val="Основной текст + Полужирный"/>
    <w:uiPriority w:val="99"/>
    <w:rsid w:val="003B4A53"/>
    <w:rPr>
      <w:rFonts w:ascii="Times New Roman" w:hAnsi="Times New Roman"/>
      <w:b/>
      <w:sz w:val="22"/>
      <w:u w:val="single"/>
    </w:rPr>
  </w:style>
  <w:style w:type="character" w:customStyle="1" w:styleId="18">
    <w:name w:val="Основной текст + Полужирный1"/>
    <w:uiPriority w:val="99"/>
    <w:rsid w:val="003B4A53"/>
    <w:rPr>
      <w:rFonts w:ascii="Times New Roman" w:hAnsi="Times New Roman"/>
      <w:b/>
      <w:sz w:val="22"/>
      <w:u w:val="none"/>
    </w:rPr>
  </w:style>
  <w:style w:type="character" w:customStyle="1" w:styleId="afb">
    <w:name w:val="Колонтитул"/>
    <w:uiPriority w:val="99"/>
    <w:rsid w:val="003B4A53"/>
    <w:rPr>
      <w:rFonts w:ascii="Times New Roman" w:hAnsi="Times New Roman"/>
      <w:noProof/>
      <w:sz w:val="22"/>
      <w:u w:val="none"/>
    </w:rPr>
  </w:style>
  <w:style w:type="character" w:styleId="afc">
    <w:name w:val="Strong"/>
    <w:basedOn w:val="a0"/>
    <w:uiPriority w:val="99"/>
    <w:qFormat/>
    <w:rsid w:val="003B4A53"/>
    <w:rPr>
      <w:rFonts w:cs="Times New Roman"/>
      <w:b/>
    </w:rPr>
  </w:style>
  <w:style w:type="character" w:customStyle="1" w:styleId="27">
    <w:name w:val="Подпись к таблице (2)_"/>
    <w:link w:val="28"/>
    <w:uiPriority w:val="99"/>
    <w:locked/>
    <w:rsid w:val="003B4A53"/>
    <w:rPr>
      <w:b/>
      <w:shd w:val="clear" w:color="auto" w:fill="FFFFFF"/>
    </w:rPr>
  </w:style>
  <w:style w:type="paragraph" w:customStyle="1" w:styleId="28">
    <w:name w:val="Подпись к таблице (2)"/>
    <w:basedOn w:val="a"/>
    <w:link w:val="27"/>
    <w:uiPriority w:val="99"/>
    <w:rsid w:val="003B4A53"/>
    <w:pPr>
      <w:widowControl w:val="0"/>
      <w:shd w:val="clear" w:color="auto" w:fill="FFFFFF"/>
      <w:spacing w:after="0" w:line="240" w:lineRule="atLeast"/>
    </w:pPr>
    <w:rPr>
      <w:rFonts w:asciiTheme="minorHAnsi" w:eastAsiaTheme="minorHAnsi" w:hAnsiTheme="minorHAnsi" w:cstheme="minorBidi"/>
      <w:b/>
      <w:lang w:val="en-US" w:eastAsia="en-US"/>
    </w:rPr>
  </w:style>
  <w:style w:type="paragraph" w:customStyle="1" w:styleId="19">
    <w:name w:val="Знак Знак Знак Знак Знак Знак Знак Знак Знак Знак Знак1 Знак"/>
    <w:basedOn w:val="a"/>
    <w:uiPriority w:val="99"/>
    <w:rsid w:val="003B4A53"/>
    <w:pPr>
      <w:spacing w:after="160" w:line="240" w:lineRule="exact"/>
    </w:pPr>
    <w:rPr>
      <w:rFonts w:ascii="Verdana" w:hAnsi="Verdana"/>
      <w:sz w:val="20"/>
      <w:szCs w:val="20"/>
      <w:lang w:val="en-US" w:eastAsia="en-US"/>
    </w:rPr>
  </w:style>
  <w:style w:type="paragraph" w:styleId="afd">
    <w:name w:val="List Paragraph"/>
    <w:basedOn w:val="a"/>
    <w:uiPriority w:val="34"/>
    <w:qFormat/>
    <w:rsid w:val="003B4A53"/>
    <w:pPr>
      <w:ind w:left="720"/>
      <w:contextualSpacing/>
    </w:pPr>
    <w:rPr>
      <w:rFonts w:eastAsia="Calibri"/>
      <w:lang w:eastAsia="en-US"/>
    </w:rPr>
  </w:style>
  <w:style w:type="character" w:customStyle="1" w:styleId="Bodytext">
    <w:name w:val="Body text_"/>
    <w:link w:val="Bodytext1"/>
    <w:rsid w:val="000F1A6E"/>
    <w:rPr>
      <w:sz w:val="18"/>
      <w:szCs w:val="18"/>
      <w:shd w:val="clear" w:color="auto" w:fill="FFFFFF"/>
    </w:rPr>
  </w:style>
  <w:style w:type="paragraph" w:customStyle="1" w:styleId="Bodytext1">
    <w:name w:val="Body text1"/>
    <w:basedOn w:val="a"/>
    <w:link w:val="Bodytext"/>
    <w:rsid w:val="000F1A6E"/>
    <w:pPr>
      <w:widowControl w:val="0"/>
      <w:shd w:val="clear" w:color="auto" w:fill="FFFFFF"/>
      <w:spacing w:before="180" w:after="0" w:line="228" w:lineRule="exact"/>
      <w:ind w:hanging="440"/>
    </w:pPr>
    <w:rPr>
      <w:rFonts w:asciiTheme="minorHAnsi" w:eastAsiaTheme="minorHAnsi" w:hAnsiTheme="minorHAnsi" w:cstheme="minorBidi"/>
      <w:sz w:val="18"/>
      <w:szCs w:val="18"/>
      <w:lang w:val="en-US" w:eastAsia="en-US"/>
    </w:rPr>
  </w:style>
  <w:style w:type="character" w:customStyle="1" w:styleId="29">
    <w:name w:val="Строгий2"/>
    <w:rsid w:val="000F1A6E"/>
    <w:rPr>
      <w:b/>
      <w:bCs/>
    </w:rPr>
  </w:style>
  <w:style w:type="paragraph" w:customStyle="1" w:styleId="1a">
    <w:name w:val="Обычный1"/>
    <w:rsid w:val="001F0D87"/>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sse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5B430-801D-451B-BEC2-79DF460D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11890</Words>
  <Characters>6778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Rostik</dc:creator>
  <cp:keywords/>
  <dc:description/>
  <cp:lastModifiedBy>User</cp:lastModifiedBy>
  <cp:revision>24</cp:revision>
  <cp:lastPrinted>2021-05-13T06:29:00Z</cp:lastPrinted>
  <dcterms:created xsi:type="dcterms:W3CDTF">2019-06-19T23:33:00Z</dcterms:created>
  <dcterms:modified xsi:type="dcterms:W3CDTF">2023-06-22T11:47:00Z</dcterms:modified>
</cp:coreProperties>
</file>