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AE" w:rsidRDefault="00A730BF" w:rsidP="0003012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333333"/>
          <w:bdr w:val="none" w:sz="0" w:space="0" w:color="auto" w:frame="1"/>
        </w:rPr>
      </w:pPr>
      <w:r w:rsidRPr="00A730BF">
        <w:rPr>
          <w:b/>
          <w:bCs/>
          <w:i/>
          <w:iCs/>
          <w:color w:val="333333"/>
          <w:bdr w:val="none" w:sz="0" w:space="0" w:color="auto" w:frame="1"/>
        </w:rPr>
        <w:t>Інформаційна довідка про набори даних, які підлягають оприлюдненню</w:t>
      </w:r>
      <w:r>
        <w:rPr>
          <w:b/>
          <w:bCs/>
          <w:i/>
          <w:iCs/>
          <w:color w:val="333333"/>
          <w:bdr w:val="none" w:sz="0" w:space="0" w:color="auto" w:frame="1"/>
        </w:rPr>
        <w:t xml:space="preserve"> у формі відкритих даних Лисянс</w:t>
      </w:r>
      <w:r w:rsidRPr="00A730BF">
        <w:rPr>
          <w:b/>
          <w:bCs/>
          <w:i/>
          <w:iCs/>
          <w:color w:val="333333"/>
          <w:bdr w:val="none" w:sz="0" w:space="0" w:color="auto" w:frame="1"/>
        </w:rPr>
        <w:t>ькою с</w:t>
      </w:r>
      <w:r>
        <w:rPr>
          <w:b/>
          <w:bCs/>
          <w:i/>
          <w:iCs/>
          <w:color w:val="333333"/>
          <w:bdr w:val="none" w:sz="0" w:space="0" w:color="auto" w:frame="1"/>
        </w:rPr>
        <w:t>елищною радо</w:t>
      </w:r>
      <w:r w:rsidRPr="00A730BF">
        <w:rPr>
          <w:b/>
          <w:bCs/>
          <w:i/>
          <w:iCs/>
          <w:color w:val="333333"/>
          <w:bdr w:val="none" w:sz="0" w:space="0" w:color="auto" w:frame="1"/>
        </w:rPr>
        <w:t>ю</w:t>
      </w:r>
    </w:p>
    <w:p w:rsidR="0003012E" w:rsidRPr="0003012E" w:rsidRDefault="0003012E" w:rsidP="0003012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10"/>
          <w:szCs w:val="10"/>
        </w:rPr>
      </w:pPr>
    </w:p>
    <w:p w:rsidR="00452921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Verdana" w:eastAsia="Times New Roman" w:hAnsi="Verdana" w:cs="Calibri"/>
          <w:color w:val="333333"/>
          <w:sz w:val="20"/>
          <w:szCs w:val="20"/>
          <w:bdr w:val="none" w:sz="0" w:space="0" w:color="auto" w:frame="1"/>
          <w:lang w:eastAsia="uk-UA"/>
        </w:rPr>
        <w:t xml:space="preserve">  </w:t>
      </w: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Лисянською селищною радою  проведено трискладовий тест відповідно до частини другої статті 6 </w:t>
      </w:r>
    </w:p>
    <w:p w:rsidR="00A730BF" w:rsidRPr="009609AE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Закону України «Про доступ до публічної інформації».</w:t>
      </w:r>
    </w:p>
    <w:p w:rsidR="00452921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 результатом трискладового тесту Лисянська селищна рада, на час дії воєнного стану, вважає за необхідне обмежити оприлюднення інформації про створення та поповнення місцевого матеріального резерву</w:t>
      </w:r>
    </w:p>
    <w:p w:rsidR="00452921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для запобігання і ліквідації наслідків надзвичайних ситуацій на підставі пункту 2 статті 6 Закону України </w:t>
      </w:r>
    </w:p>
    <w:p w:rsidR="00452921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«Про доступ до публічної інформації», а саме: шкода від оприлюднення такої інформації переважає суспіль</w:t>
      </w:r>
      <w:r w:rsidR="00452921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-</w:t>
      </w:r>
    </w:p>
    <w:p w:rsidR="00A730BF" w:rsidRPr="00452921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ний інтерес в її отриманні.</w:t>
      </w:r>
    </w:p>
    <w:p w:rsidR="00A730BF" w:rsidRPr="009609AE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Також, Лисянською с</w:t>
      </w:r>
      <w:r w:rsidR="001278E4"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елищною радо</w:t>
      </w: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ю визначено наступні загрози, які несе оприлюднення даної документації:</w:t>
      </w:r>
    </w:p>
    <w:p w:rsidR="00A730BF" w:rsidRPr="009609AE" w:rsidRDefault="00A730BF" w:rsidP="0003012E">
      <w:pPr>
        <w:numPr>
          <w:ilvl w:val="0"/>
          <w:numId w:val="2"/>
        </w:numPr>
        <w:shd w:val="clear" w:color="auto" w:fill="FFFFFF"/>
        <w:ind w:left="225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несанкціонований доступ до інформації про місяця зберігання матеріального резерву та можливість нанесення шкоди ворогом</w:t>
      </w: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:rsidR="00A730BF" w:rsidRPr="00A730BF" w:rsidRDefault="00A730BF" w:rsidP="0003012E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730B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Обмеження доступу до інформації здійснюється відповідно до закону при дотриманні сукупності таких вимог</w:t>
      </w:r>
      <w:r w:rsidRPr="00A730BF">
        <w:rPr>
          <w:rFonts w:ascii="Verdana" w:eastAsia="Times New Roman" w:hAnsi="Verdana" w:cs="Calibri"/>
          <w:color w:val="333333"/>
          <w:sz w:val="20"/>
          <w:szCs w:val="20"/>
          <w:bdr w:val="none" w:sz="0" w:space="0" w:color="auto" w:frame="1"/>
          <w:shd w:val="clear" w:color="auto" w:fill="FFFFFF"/>
          <w:lang w:eastAsia="uk-UA"/>
        </w:rPr>
        <w:t>:</w:t>
      </w:r>
    </w:p>
    <w:p w:rsidR="00A730BF" w:rsidRPr="009609AE" w:rsidRDefault="00452921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1)</w:t>
      </w:r>
      <w:r w:rsidR="00A730BF"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виключно в 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інтересах національної безпеки,</w:t>
      </w:r>
      <w:r w:rsidR="0003012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730BF"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територіальної цілісності або громадського порядку з метою запобігання заворушенням чи кримінальним правопорушенням,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A730BF" w:rsidRPr="009609AE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2) розголошення інформації може завдати істотної шкоди цим інтересам;</w:t>
      </w:r>
    </w:p>
    <w:p w:rsidR="00A730BF" w:rsidRDefault="00A730BF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609AE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3) шкода від оприлюднення такої інформації переважає суспільний інтерес в її отриманні.</w:t>
      </w:r>
    </w:p>
    <w:p w:rsidR="00D22782" w:rsidRDefault="00D22782" w:rsidP="0003012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tbl>
      <w:tblPr>
        <w:tblW w:w="11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202"/>
        <w:gridCol w:w="1826"/>
        <w:gridCol w:w="2790"/>
      </w:tblGrid>
      <w:tr w:rsidR="00C60894" w:rsidRPr="00A730BF" w:rsidTr="00980F78">
        <w:trPr>
          <w:trHeight w:val="82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452921" w:rsidRDefault="00A730BF" w:rsidP="00A730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452921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№ з/п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452921" w:rsidRDefault="00A730BF" w:rsidP="00A730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452921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452921" w:rsidRDefault="00A730BF" w:rsidP="00A730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452921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Результат трискладового тесту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452921" w:rsidRDefault="00A730BF" w:rsidP="00A730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452921">
              <w:rPr>
                <w:rFonts w:eastAsia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Обґрунтування</w:t>
            </w:r>
          </w:p>
        </w:tc>
      </w:tr>
      <w:tr w:rsidR="00C60894" w:rsidRPr="00A730BF" w:rsidTr="00980F78">
        <w:trPr>
          <w:trHeight w:val="80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Інформація про </w:t>
            </w:r>
            <w:r w:rsidR="00E76DC6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організаційну структуру </w:t>
            </w:r>
            <w:r w:rsidR="00C966C4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,</w:t>
            </w:r>
            <w:proofErr w:type="spellStart"/>
            <w:r w:rsidR="00C966C4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функції,повноваження</w:t>
            </w:r>
            <w:proofErr w:type="spellEnd"/>
            <w:r w:rsidR="00C966C4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="002B1F7E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розпорядника інформації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містить і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нформації, яка  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2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F7E" w:rsidRPr="005616F5" w:rsidRDefault="002B1F7E" w:rsidP="00A730BF">
            <w:pPr>
              <w:ind w:firstLine="0"/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Інформація </w:t>
            </w:r>
            <w:proofErr w:type="spellStart"/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проособисті</w:t>
            </w:r>
            <w:proofErr w:type="spellEnd"/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 дані (</w:t>
            </w:r>
            <w:proofErr w:type="spellStart"/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ПІП,</w:t>
            </w:r>
            <w:r w:rsidR="00A730BF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службові</w:t>
            </w:r>
            <w:proofErr w:type="spellEnd"/>
            <w:r w:rsidR="00A730BF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 номери засобів</w:t>
            </w:r>
          </w:p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зв'язку, адр</w:t>
            </w:r>
            <w:r w:rsidR="001278E4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еси електронної пошти</w:t>
            </w:r>
            <w:r w:rsidR="002B1F7E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)</w:t>
            </w:r>
            <w:r w:rsidR="001278E4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 селищного голови, першого заступника голови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містить і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нформації, яка  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97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C966C4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Довідник </w:t>
            </w:r>
            <w:proofErr w:type="spellStart"/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підприємств,установ</w:t>
            </w:r>
            <w:proofErr w:type="spellEnd"/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(закладів)</w:t>
            </w:r>
            <w:r w:rsidR="00D97957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 та організацій розпорядника </w:t>
            </w:r>
            <w:proofErr w:type="spellStart"/>
            <w:r w:rsidR="00D97957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інформації,що</w:t>
            </w:r>
            <w:proofErr w:type="spellEnd"/>
            <w:r w:rsidR="00D97957"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 xml:space="preserve"> належать до сфери його управління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містить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інформації, яка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0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2"/>
                <w:bdr w:val="none" w:sz="0" w:space="0" w:color="auto" w:frame="1"/>
                <w:shd w:val="clear" w:color="auto" w:fill="FFFFFF"/>
                <w:lang w:eastAsia="uk-UA"/>
              </w:rPr>
              <w:t>Нормативно-правова база про доступ до публічної інформації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містить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інформації, яка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2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Інформація </w:t>
            </w:r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про депутатів селищної </w:t>
            </w:r>
            <w:proofErr w:type="spellStart"/>
            <w:r w:rsidR="00A42714"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рад</w:t>
            </w:r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и</w:t>
            </w:r>
            <w:r w:rsidR="00A42714"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,у</w:t>
            </w:r>
            <w:proofErr w:type="spellEnd"/>
            <w:r w:rsidR="00A42714"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тому числі контактні дані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ь інформації, яка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 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0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Звітність про роботу за основним напрямками діяльності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не містить 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інформації, яка 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2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5616F5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Програми</w:t>
            </w:r>
            <w:r w:rsidR="00E76DC6"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соціально-економічного розвитку громади,</w:t>
            </w: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соціальної підтримки сімей військовослужбовців, ветерані</w:t>
            </w:r>
            <w:r w:rsidR="00E76DC6"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</w:t>
            </w: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війни та членів їхніх сімей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F" w:rsidRPr="00A730BF" w:rsidRDefault="00A730BF" w:rsidP="00A730B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містить і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нформації, яка    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0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AE" w:rsidRPr="00A730BF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AE" w:rsidRPr="005616F5" w:rsidRDefault="009609AE" w:rsidP="006F208F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Дані про </w:t>
            </w:r>
            <w:proofErr w:type="spellStart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состему</w:t>
            </w:r>
            <w:proofErr w:type="spellEnd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обліку,види</w:t>
            </w:r>
            <w:proofErr w:type="spellEnd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інформації,яка</w:t>
            </w:r>
            <w:proofErr w:type="spellEnd"/>
            <w:r w:rsidR="006F208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зберігається розпорядником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AE" w:rsidRPr="00A730BF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AE" w:rsidRPr="00A730BF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місти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ть інформації, яка 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  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C60894" w:rsidRPr="00A730BF" w:rsidTr="00980F78">
        <w:trPr>
          <w:trHeight w:val="821"/>
        </w:trPr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AE" w:rsidRPr="00A730BF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9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AE" w:rsidRPr="005616F5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616F5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Бюджет територіальної громади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AE" w:rsidRPr="00A730BF" w:rsidRDefault="009609AE" w:rsidP="009609AE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AE" w:rsidRPr="00A730BF" w:rsidRDefault="009609AE" w:rsidP="006F208F">
            <w:pPr>
              <w:tabs>
                <w:tab w:val="left" w:pos="2731"/>
              </w:tabs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</w:t>
            </w:r>
            <w:r w:rsidR="00452921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тить інформації, яка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     підлягає </w:t>
            </w:r>
            <w:proofErr w:type="spellStart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підлягає</w:t>
            </w:r>
            <w:proofErr w:type="spellEnd"/>
            <w:r w:rsidR="00C60894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  <w:tr w:rsidR="00980F78" w:rsidRPr="00A730BF" w:rsidTr="00980F78">
        <w:trPr>
          <w:trHeight w:val="82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78" w:rsidRPr="00A730BF" w:rsidRDefault="00980F78" w:rsidP="00980F78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78" w:rsidRPr="005616F5" w:rsidRDefault="00980F78" w:rsidP="00980F78">
            <w:pPr>
              <w:ind w:firstLine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Дані про надходження звернень від громадян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78" w:rsidRPr="00A730BF" w:rsidRDefault="00980F78" w:rsidP="00980F78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складено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78" w:rsidRPr="00A730BF" w:rsidRDefault="00D22782" w:rsidP="00980F78">
            <w:pPr>
              <w:tabs>
                <w:tab w:val="left" w:pos="2731"/>
              </w:tabs>
              <w:ind w:firstLine="0"/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міс</w:t>
            </w:r>
            <w: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тить інформації, яка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      підлягає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A730B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обмеженню</w:t>
            </w:r>
          </w:p>
        </w:tc>
      </w:tr>
    </w:tbl>
    <w:p w:rsidR="00CA17F3" w:rsidRPr="0003012E" w:rsidRDefault="00CA17F3" w:rsidP="0003012E">
      <w:pPr>
        <w:ind w:firstLine="0"/>
        <w:rPr>
          <w:rFonts w:eastAsia="Times New Roman" w:cs="Times New Roman"/>
          <w:sz w:val="2"/>
          <w:szCs w:val="2"/>
          <w:lang w:eastAsia="uk-UA"/>
        </w:rPr>
      </w:pPr>
    </w:p>
    <w:sectPr w:rsidR="00CA17F3" w:rsidRPr="0003012E" w:rsidSect="0003012E">
      <w:pgSz w:w="11906" w:h="16838"/>
      <w:pgMar w:top="289" w:right="289" w:bottom="1134" w:left="28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821"/>
    <w:multiLevelType w:val="multilevel"/>
    <w:tmpl w:val="4F8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450E2"/>
    <w:multiLevelType w:val="hybridMultilevel"/>
    <w:tmpl w:val="7D2ECD76"/>
    <w:lvl w:ilvl="0" w:tplc="75780DBC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DE"/>
    <w:rsid w:val="00016DDE"/>
    <w:rsid w:val="0003012E"/>
    <w:rsid w:val="00032F81"/>
    <w:rsid w:val="00081354"/>
    <w:rsid w:val="000B00EB"/>
    <w:rsid w:val="00120A0B"/>
    <w:rsid w:val="001278E4"/>
    <w:rsid w:val="001469C2"/>
    <w:rsid w:val="00147D1B"/>
    <w:rsid w:val="0018054F"/>
    <w:rsid w:val="00181B77"/>
    <w:rsid w:val="001C6731"/>
    <w:rsid w:val="0025082A"/>
    <w:rsid w:val="00250FCA"/>
    <w:rsid w:val="00293B59"/>
    <w:rsid w:val="002A502A"/>
    <w:rsid w:val="002B1F7E"/>
    <w:rsid w:val="002E7AB9"/>
    <w:rsid w:val="0039296B"/>
    <w:rsid w:val="003D225D"/>
    <w:rsid w:val="003F23F2"/>
    <w:rsid w:val="00427187"/>
    <w:rsid w:val="00452921"/>
    <w:rsid w:val="00466DE4"/>
    <w:rsid w:val="004761A6"/>
    <w:rsid w:val="004B5A60"/>
    <w:rsid w:val="005435F6"/>
    <w:rsid w:val="005616F5"/>
    <w:rsid w:val="005801D5"/>
    <w:rsid w:val="005A28BE"/>
    <w:rsid w:val="005F6389"/>
    <w:rsid w:val="006009CC"/>
    <w:rsid w:val="006710B6"/>
    <w:rsid w:val="00677835"/>
    <w:rsid w:val="006C3070"/>
    <w:rsid w:val="006C6E3F"/>
    <w:rsid w:val="006F208F"/>
    <w:rsid w:val="006F4C94"/>
    <w:rsid w:val="006F6221"/>
    <w:rsid w:val="0071490D"/>
    <w:rsid w:val="00791978"/>
    <w:rsid w:val="0080578F"/>
    <w:rsid w:val="008228FC"/>
    <w:rsid w:val="008313E6"/>
    <w:rsid w:val="00831618"/>
    <w:rsid w:val="0086691D"/>
    <w:rsid w:val="009334A5"/>
    <w:rsid w:val="00941487"/>
    <w:rsid w:val="009609AE"/>
    <w:rsid w:val="00965146"/>
    <w:rsid w:val="00980F78"/>
    <w:rsid w:val="00990097"/>
    <w:rsid w:val="00A07399"/>
    <w:rsid w:val="00A1285C"/>
    <w:rsid w:val="00A42714"/>
    <w:rsid w:val="00A730BF"/>
    <w:rsid w:val="00A85300"/>
    <w:rsid w:val="00AF1A18"/>
    <w:rsid w:val="00B16D1B"/>
    <w:rsid w:val="00B668B9"/>
    <w:rsid w:val="00B77735"/>
    <w:rsid w:val="00BB56D0"/>
    <w:rsid w:val="00BC1FCB"/>
    <w:rsid w:val="00BE4773"/>
    <w:rsid w:val="00C04AF2"/>
    <w:rsid w:val="00C17E45"/>
    <w:rsid w:val="00C23A5D"/>
    <w:rsid w:val="00C60894"/>
    <w:rsid w:val="00C64418"/>
    <w:rsid w:val="00C966C4"/>
    <w:rsid w:val="00CA17F3"/>
    <w:rsid w:val="00D22782"/>
    <w:rsid w:val="00D359B2"/>
    <w:rsid w:val="00D55670"/>
    <w:rsid w:val="00D97957"/>
    <w:rsid w:val="00DA6BBE"/>
    <w:rsid w:val="00DF0C86"/>
    <w:rsid w:val="00E50077"/>
    <w:rsid w:val="00E76DC6"/>
    <w:rsid w:val="00E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9492"/>
  <w15:chartTrackingRefBased/>
  <w15:docId w15:val="{AD68687F-E846-494B-B4F2-CA857C3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C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1354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81354"/>
    <w:pPr>
      <w:widowControl w:val="0"/>
      <w:autoSpaceDE w:val="0"/>
      <w:autoSpaceDN w:val="0"/>
      <w:ind w:firstLine="0"/>
    </w:pPr>
    <w:rPr>
      <w:rFonts w:eastAsia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081354"/>
    <w:rPr>
      <w:rFonts w:eastAsia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81354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paragraph" w:customStyle="1" w:styleId="font7">
    <w:name w:val="font_7"/>
    <w:basedOn w:val="a"/>
    <w:rsid w:val="000B00E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6F4C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6F4C94"/>
    <w:rPr>
      <w:b/>
      <w:bCs/>
    </w:rPr>
  </w:style>
  <w:style w:type="character" w:styleId="a9">
    <w:name w:val="Emphasis"/>
    <w:basedOn w:val="a0"/>
    <w:uiPriority w:val="20"/>
    <w:qFormat/>
    <w:rsid w:val="00250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2024-02-14T06:53:00Z</cp:lastPrinted>
  <dcterms:created xsi:type="dcterms:W3CDTF">2024-02-14T06:50:00Z</dcterms:created>
  <dcterms:modified xsi:type="dcterms:W3CDTF">2024-02-16T08:40:00Z</dcterms:modified>
</cp:coreProperties>
</file>