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C6" w:rsidRDefault="008932EC" w:rsidP="0011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65pt;margin-top:0;width:33.8pt;height:49.45pt;z-index:251660288">
            <v:imagedata r:id="rId6" o:title=""/>
            <w10:wrap type="square" side="right"/>
          </v:shape>
          <o:OLEObject Type="Embed" ProgID="PBrush" ShapeID="_x0000_s1027" DrawAspect="Content" ObjectID="_1695111654" r:id="rId7"/>
        </w:pict>
      </w:r>
    </w:p>
    <w:p w:rsidR="001179C6" w:rsidRDefault="001179C6" w:rsidP="0011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68C3" w:rsidRPr="00151099" w:rsidRDefault="001179C6" w:rsidP="001179C6">
      <w:pPr>
        <w:tabs>
          <w:tab w:val="center" w:pos="20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ПРОЄКТ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2868C3" w:rsidRPr="00151099" w:rsidRDefault="002868C3" w:rsidP="0028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510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ЛИСЯНСЬКА СЕЛИЩНА РАДА</w:t>
      </w:r>
    </w:p>
    <w:p w:rsidR="002868C3" w:rsidRPr="00151099" w:rsidRDefault="002868C3" w:rsidP="0028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510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510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510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2868C3" w:rsidRPr="00151099" w:rsidRDefault="002868C3" w:rsidP="0028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___.____.2021                      </w:t>
      </w:r>
      <w:proofErr w:type="spellStart"/>
      <w:r w:rsidRPr="00151099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099">
        <w:rPr>
          <w:rFonts w:ascii="Times New Roman" w:eastAsia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51099">
        <w:rPr>
          <w:rFonts w:ascii="Times New Roman" w:eastAsia="Times New Roman" w:hAnsi="Times New Roman" w:cs="Times New Roman"/>
          <w:szCs w:val="28"/>
          <w:lang w:val="uk-UA"/>
        </w:rPr>
        <w:t xml:space="preserve">      </w:t>
      </w:r>
      <w:r w:rsidRPr="001510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№ _____/VIIІ</w:t>
      </w:r>
    </w:p>
    <w:p w:rsidR="002868C3" w:rsidRPr="00151099" w:rsidRDefault="002868C3" w:rsidP="0028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3" w:rsidRPr="00151099" w:rsidRDefault="002868C3" w:rsidP="002868C3">
      <w:pPr>
        <w:pStyle w:val="a6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  <w:lang w:val="uk-UA" w:eastAsia="uk-UA"/>
        </w:rPr>
      </w:pPr>
      <w:r w:rsidRPr="00151099">
        <w:rPr>
          <w:rFonts w:ascii="Times New Roman" w:hAnsi="Times New Roman"/>
          <w:sz w:val="28"/>
          <w:szCs w:val="28"/>
          <w:lang w:val="uk-UA" w:eastAsia="uk-UA"/>
        </w:rPr>
        <w:t xml:space="preserve">Про затвердження Положення про </w:t>
      </w:r>
    </w:p>
    <w:p w:rsidR="002868C3" w:rsidRPr="00151099" w:rsidRDefault="002868C3" w:rsidP="002868C3">
      <w:pPr>
        <w:pStyle w:val="a6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  <w:lang w:val="uk-UA" w:eastAsia="uk-UA"/>
        </w:rPr>
      </w:pPr>
      <w:r w:rsidRPr="00151099">
        <w:rPr>
          <w:rFonts w:ascii="Times New Roman" w:hAnsi="Times New Roman"/>
          <w:sz w:val="28"/>
          <w:szCs w:val="28"/>
          <w:lang w:val="uk-UA" w:eastAsia="uk-UA"/>
        </w:rPr>
        <w:t xml:space="preserve">оренду майна комунальної власності </w:t>
      </w:r>
    </w:p>
    <w:p w:rsidR="002868C3" w:rsidRPr="00151099" w:rsidRDefault="002868C3" w:rsidP="002868C3">
      <w:pPr>
        <w:pStyle w:val="a6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51099">
        <w:rPr>
          <w:rFonts w:ascii="Times New Roman" w:hAnsi="Times New Roman"/>
          <w:sz w:val="28"/>
          <w:szCs w:val="28"/>
          <w:lang w:val="uk-UA" w:eastAsia="uk-UA"/>
        </w:rPr>
        <w:t>Лисянської</w:t>
      </w:r>
      <w:proofErr w:type="spellEnd"/>
      <w:r w:rsidRPr="00151099">
        <w:rPr>
          <w:rFonts w:ascii="Times New Roman" w:hAnsi="Times New Roman"/>
          <w:sz w:val="28"/>
          <w:szCs w:val="28"/>
          <w:lang w:val="uk-UA" w:eastAsia="uk-UA"/>
        </w:rPr>
        <w:t xml:space="preserve"> селищної територіальної </w:t>
      </w:r>
    </w:p>
    <w:p w:rsidR="002868C3" w:rsidRPr="00151099" w:rsidRDefault="002868C3" w:rsidP="002868C3">
      <w:pPr>
        <w:pStyle w:val="a6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  <w:lang w:val="uk-UA" w:eastAsia="uk-UA"/>
        </w:rPr>
      </w:pPr>
      <w:r w:rsidRPr="00151099">
        <w:rPr>
          <w:rFonts w:ascii="Times New Roman" w:hAnsi="Times New Roman"/>
          <w:sz w:val="28"/>
          <w:szCs w:val="28"/>
          <w:lang w:val="uk-UA" w:eastAsia="uk-UA"/>
        </w:rPr>
        <w:t xml:space="preserve">громади, та забезпечення відносин </w:t>
      </w:r>
    </w:p>
    <w:p w:rsidR="002868C3" w:rsidRPr="00151099" w:rsidRDefault="002868C3" w:rsidP="002868C3">
      <w:pPr>
        <w:pStyle w:val="a6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  <w:lang w:val="uk-UA" w:eastAsia="uk-UA"/>
        </w:rPr>
      </w:pPr>
      <w:r w:rsidRPr="00151099">
        <w:rPr>
          <w:rFonts w:ascii="Times New Roman" w:hAnsi="Times New Roman"/>
          <w:sz w:val="28"/>
          <w:szCs w:val="28"/>
          <w:lang w:val="uk-UA" w:eastAsia="uk-UA"/>
        </w:rPr>
        <w:t>у сфері оренди комунального майна</w:t>
      </w:r>
    </w:p>
    <w:p w:rsidR="002868C3" w:rsidRPr="00151099" w:rsidRDefault="002868C3" w:rsidP="002868C3">
      <w:pPr>
        <w:pStyle w:val="a6"/>
        <w:shd w:val="clear" w:color="auto" w:fill="auto"/>
        <w:spacing w:line="240" w:lineRule="auto"/>
        <w:ind w:firstLine="831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868C3" w:rsidRPr="00151099" w:rsidRDefault="002868C3" w:rsidP="000403BB">
      <w:pPr>
        <w:pStyle w:val="a6"/>
        <w:shd w:val="clear" w:color="auto" w:fill="auto"/>
        <w:spacing w:line="240" w:lineRule="auto"/>
        <w:ind w:firstLine="83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1099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пункту 30 статті 26, пункту 5 статті 60 Закону України «Про місцеве самоврядування в Україні», Закону України «Про оренду державного та комунального майна», постанова КМУ від </w:t>
      </w:r>
      <w:r w:rsidR="000403BB" w:rsidRPr="00151099">
        <w:rPr>
          <w:rFonts w:ascii="Times New Roman" w:hAnsi="Times New Roman"/>
          <w:sz w:val="28"/>
          <w:szCs w:val="28"/>
          <w:lang w:val="uk-UA" w:eastAsia="uk-UA"/>
        </w:rPr>
        <w:t>03 червня 2020</w:t>
      </w:r>
      <w:r w:rsidRPr="00151099">
        <w:rPr>
          <w:rFonts w:ascii="Times New Roman" w:hAnsi="Times New Roman"/>
          <w:sz w:val="28"/>
          <w:szCs w:val="28"/>
          <w:lang w:val="uk-UA" w:eastAsia="uk-UA"/>
        </w:rPr>
        <w:t xml:space="preserve"> №</w:t>
      </w:r>
      <w:r w:rsidR="000403BB" w:rsidRPr="00151099">
        <w:rPr>
          <w:rFonts w:ascii="Times New Roman" w:hAnsi="Times New Roman"/>
          <w:sz w:val="28"/>
          <w:szCs w:val="28"/>
          <w:lang w:val="uk-UA" w:eastAsia="uk-UA"/>
        </w:rPr>
        <w:t xml:space="preserve">483 «Деякі питання оренди державного та комунального майна», </w:t>
      </w:r>
      <w:r w:rsidRPr="00151099">
        <w:rPr>
          <w:rFonts w:ascii="Times New Roman" w:hAnsi="Times New Roman"/>
          <w:sz w:val="28"/>
          <w:szCs w:val="28"/>
          <w:lang w:val="uk-UA" w:eastAsia="uk-UA"/>
        </w:rPr>
        <w:t xml:space="preserve"> з</w:t>
      </w:r>
      <w:r w:rsidRPr="00151099">
        <w:rPr>
          <w:rFonts w:ascii="Times New Roman" w:hAnsi="Times New Roman"/>
          <w:sz w:val="28"/>
          <w:szCs w:val="28"/>
          <w:lang w:val="uk-UA"/>
        </w:rPr>
        <w:t xml:space="preserve"> метою забезпечення ефективності розпорядчих дій щодо управління комунальним майном та реалізації завдань по надходженню коштів до місцевого бюджету, селищна рада</w:t>
      </w:r>
    </w:p>
    <w:p w:rsidR="002868C3" w:rsidRPr="00151099" w:rsidRDefault="002868C3" w:rsidP="002868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0403BB" w:rsidRPr="00151099" w:rsidRDefault="002868C3" w:rsidP="000403B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403BB" w:rsidRPr="001510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Положення про оренду майна комунальної власності </w:t>
      </w:r>
      <w:proofErr w:type="spellStart"/>
      <w:r w:rsidR="000403BB" w:rsidRPr="00151099">
        <w:rPr>
          <w:rFonts w:ascii="Times New Roman" w:hAnsi="Times New Roman" w:cs="Times New Roman"/>
          <w:sz w:val="28"/>
          <w:szCs w:val="28"/>
          <w:lang w:val="uk-UA" w:eastAsia="uk-UA"/>
        </w:rPr>
        <w:t>Лисянської</w:t>
      </w:r>
      <w:proofErr w:type="spellEnd"/>
      <w:r w:rsidR="000403BB" w:rsidRPr="001510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селищної територіальної громади, та забезпечення відносин у сфері оренди комунального майна, згідно з додатком 1.</w:t>
      </w:r>
    </w:p>
    <w:p w:rsidR="00E43B74" w:rsidRPr="00151099" w:rsidRDefault="00E43B74" w:rsidP="00E43B7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Порядок розподілу орендної плати за використання майна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</w:t>
      </w:r>
      <w:r w:rsidRPr="00151099">
        <w:rPr>
          <w:rFonts w:ascii="Times New Roman" w:hAnsi="Times New Roman" w:cs="Times New Roman"/>
          <w:sz w:val="28"/>
          <w:szCs w:val="28"/>
          <w:lang w:val="uk-UA" w:eastAsia="uk-UA"/>
        </w:rPr>
        <w:t>, згідно з додатком 2.</w:t>
      </w:r>
    </w:p>
    <w:p w:rsidR="002868C3" w:rsidRPr="00151099" w:rsidRDefault="002868C3" w:rsidP="002868C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Відділу інформаційного забезпечення оприлюднити дане рішення на офіційному сайті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AA16D9" w:rsidRPr="00B62EB1" w:rsidRDefault="002868C3" w:rsidP="00AA16D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</w:t>
      </w:r>
      <w:r w:rsidR="00AA16D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A16D9" w:rsidRPr="00AA16D9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селищної ради з питань соціально-економічного розвитку, планування, бюджету і фінансів.</w:t>
      </w:r>
    </w:p>
    <w:p w:rsidR="002868C3" w:rsidRPr="00151099" w:rsidRDefault="002868C3" w:rsidP="002868C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1510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151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10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А.П.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</w:p>
    <w:p w:rsidR="00580174" w:rsidRDefault="00580174" w:rsidP="003E6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692C" w:rsidRPr="00151099" w:rsidRDefault="003E692C" w:rsidP="003E69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68C3" w:rsidRPr="00151099" w:rsidRDefault="002868C3" w:rsidP="0028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2868C3" w:rsidRPr="00151099" w:rsidRDefault="002868C3" w:rsidP="0028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>до рішення селищної ради</w:t>
      </w:r>
    </w:p>
    <w:p w:rsidR="002868C3" w:rsidRPr="00151099" w:rsidRDefault="002868C3" w:rsidP="0028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>від _________ № ______/VIІI</w:t>
      </w:r>
    </w:p>
    <w:p w:rsidR="002868C3" w:rsidRPr="00151099" w:rsidRDefault="002868C3" w:rsidP="00E8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26C70" w:rsidRPr="00151099" w:rsidRDefault="00026C70" w:rsidP="00E8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ПОЛОЖЕННЯ</w:t>
      </w:r>
    </w:p>
    <w:p w:rsidR="00966C03" w:rsidRPr="00151099" w:rsidRDefault="00026C70" w:rsidP="00E8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151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</w:t>
      </w:r>
      <w:r w:rsidRPr="0015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</w:t>
      </w:r>
      <w:r w:rsidRPr="00151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оренду майна </w:t>
      </w:r>
      <w:proofErr w:type="spellStart"/>
      <w:r w:rsidR="0045201A" w:rsidRPr="00151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Лисянської</w:t>
      </w:r>
      <w:proofErr w:type="spellEnd"/>
      <w:r w:rsidRPr="00151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966C03" w:rsidRPr="00151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селищної </w:t>
      </w:r>
      <w:r w:rsidRPr="00151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територіальної громади</w:t>
      </w:r>
    </w:p>
    <w:p w:rsidR="00026C70" w:rsidRPr="00151099" w:rsidRDefault="00026C70" w:rsidP="00E8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 </w:t>
      </w:r>
    </w:p>
    <w:p w:rsidR="00EF2C3C" w:rsidRPr="00151099" w:rsidRDefault="00EF2C3C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Положення про </w:t>
      </w:r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оренду майна </w:t>
      </w:r>
      <w:proofErr w:type="spellStart"/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селищної територіальної громади</w:t>
      </w:r>
      <w:r w:rsidR="00E820CC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(далі – 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Положення) розроблене на підставі до ст.ст. 24, 75-781, Господарського кодексу України, ст.ст. 169, 172, 182, 327 Цивільного кодексу України, ст.ст. 26, 59, 60 Закону України «Про місцеве самоврядування в Україні», Закону України «Про оренду державного та комунального майна» № 157-IX від 03.10.2019 р. (далі – Закон), постанови КМУ «Деякі питання оренди державного та комунального майна» від 03.06.2020 р. № 483</w:t>
      </w:r>
      <w:r w:rsidR="00E820CC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(далі – Порядок)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інших нормативно-правових актів.</w:t>
      </w:r>
    </w:p>
    <w:p w:rsidR="00EF2C3C" w:rsidRPr="00151099" w:rsidRDefault="00966C03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F2C3C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цьому Положенні терміни вживаються у значеннях, встановлених 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F2C3C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Законом.</w:t>
      </w:r>
    </w:p>
    <w:p w:rsidR="000A4617" w:rsidRPr="00151099" w:rsidRDefault="000A4617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Передача в оренду комунального майна </w:t>
      </w:r>
      <w:proofErr w:type="spellStart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селищної ради здійснюється відповідно до Закону, Порядку та цього Положення.</w:t>
      </w:r>
    </w:p>
    <w:p w:rsidR="00026C70" w:rsidRPr="00151099" w:rsidRDefault="00026C70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Дане Положення визначає особливості правових, економічних та організаційних відносин, пов’язані з передачею в оренду комунального майна </w:t>
      </w:r>
      <w:proofErr w:type="spellStart"/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селищної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територіальної громади, які віднесені до повноважень органів місцевого самоврядування.</w:t>
      </w:r>
    </w:p>
    <w:p w:rsidR="00026C70" w:rsidRPr="00151099" w:rsidRDefault="00026C70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Визначити орендодавцями</w:t>
      </w:r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комунального майна 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</w:p>
    <w:p w:rsidR="00026C70" w:rsidRPr="00151099" w:rsidRDefault="00026C70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а) </w:t>
      </w:r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виконавчий комітет </w:t>
      </w:r>
      <w:proofErr w:type="spellStart"/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селищної ради </w:t>
      </w:r>
      <w:r w:rsidR="00E820CC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щодо:</w:t>
      </w:r>
    </w:p>
    <w:p w:rsidR="00026C70" w:rsidRPr="00151099" w:rsidRDefault="00E820CC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єдиних майнових комплексів;</w:t>
      </w:r>
    </w:p>
    <w:p w:rsidR="00026C70" w:rsidRPr="00151099" w:rsidRDefault="00E820CC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нерухомого майна </w:t>
      </w:r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(будівель,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споруд</w:t>
      </w:r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нежитлових приміщень)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комунальної власності;</w:t>
      </w:r>
    </w:p>
    <w:p w:rsidR="00966C03" w:rsidRPr="00151099" w:rsidRDefault="00E820CC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майна, що не увійшло до статутного капіталу;</w:t>
      </w:r>
    </w:p>
    <w:p w:rsidR="00026C70" w:rsidRPr="00151099" w:rsidRDefault="00026C70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б) </w:t>
      </w:r>
      <w:proofErr w:type="spellStart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балансоутримувачів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щодо:</w:t>
      </w:r>
    </w:p>
    <w:p w:rsidR="006C01BA" w:rsidRPr="00151099" w:rsidRDefault="00E820CC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6C01BA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щодо нерухомого майна, загальна площа якого не перевищує 400 м2 на одного </w:t>
      </w:r>
      <w:proofErr w:type="spellStart"/>
      <w:r w:rsidR="006C01BA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балансоутримувача</w:t>
      </w:r>
      <w:proofErr w:type="spellEnd"/>
      <w:r w:rsidR="006C01BA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(якщо менший розмір площі не встановлено рішенням </w:t>
      </w:r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органу місцевого самоврядування</w:t>
      </w:r>
      <w:r w:rsidR="006C01BA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щодо </w:t>
      </w:r>
      <w:proofErr w:type="spellStart"/>
      <w:r w:rsidR="006C01BA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балансоутримувача</w:t>
      </w:r>
      <w:proofErr w:type="spellEnd"/>
      <w:r w:rsidR="00966C0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або галузевими особливостями оренди майна</w:t>
      </w:r>
      <w:r w:rsidR="006C01BA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026C70" w:rsidRPr="00151099" w:rsidRDefault="00E820CC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6C01BA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нерухомого майна для організації та проведення науково-практичних, культурних, мистецьких, громадських, суспільних та політичних заходів – на</w:t>
      </w:r>
      <w:r w:rsidR="00026C70" w:rsidRPr="0015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кампанії;</w:t>
      </w:r>
    </w:p>
    <w:p w:rsidR="00026C70" w:rsidRPr="00151099" w:rsidRDefault="00E820CC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іншого окремого індивідуально визначеного майна.</w:t>
      </w:r>
    </w:p>
    <w:p w:rsidR="000A4617" w:rsidRPr="00151099" w:rsidRDefault="000A4617" w:rsidP="002F752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>Орендарями можуть бути фізичні та юридичні особи, у тому числі фізичні та юридичні особи іноземних держав, міжнародні організації та особи без громадянства</w:t>
      </w:r>
      <w:r w:rsidR="00560A91" w:rsidRPr="001510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A91"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Не можуть бути орендарями особи, </w:t>
      </w:r>
      <w:r w:rsidRPr="00151099">
        <w:rPr>
          <w:rFonts w:ascii="Times New Roman" w:hAnsi="Times New Roman" w:cs="Times New Roman"/>
          <w:sz w:val="28"/>
          <w:szCs w:val="28"/>
          <w:lang w:val="uk-UA"/>
        </w:rPr>
        <w:t>визначен</w:t>
      </w:r>
      <w:r w:rsidR="00560A91" w:rsidRPr="001510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 ч. 4. ст. 4 Закону.</w:t>
      </w:r>
    </w:p>
    <w:p w:rsidR="00560A91" w:rsidRPr="00151099" w:rsidRDefault="00E820CC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В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ключення об’єктів комунальної власності до 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Переліків першого, другого типу </w:t>
      </w:r>
      <w:r w:rsidR="00560A91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здійснюється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відповідно до Закону та Порядку.</w:t>
      </w:r>
    </w:p>
    <w:p w:rsidR="00560A91" w:rsidRPr="00151099" w:rsidRDefault="00560A91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Рішення про включення єдиних майнових комплексів комунальних підприємств до Переліку об’єктів оренди  приймається </w:t>
      </w:r>
      <w:proofErr w:type="spellStart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Лисянською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селищною радою.</w:t>
      </w:r>
      <w:r w:rsidR="00E820CC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026C70" w:rsidRPr="00151099" w:rsidRDefault="00E820CC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Рішення про включення до П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ереліку другого типу (крім випадків надання в оренду приміщень для розміщення громадських приймалень народних депутатів України і депутатів місцевих рад, комунальних закладів і установ, що фінансуються за рахунок місцевого бюджету, приміщень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приміщень, які надаються суб’єктам виборчого процесу для проведення публічних заходів (зборів, дебатів, дискусій) під час та на період виборчої кампанії) приймається </w:t>
      </w:r>
      <w:proofErr w:type="spellStart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Лисянською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31177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селищною радою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0A4617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Рішення </w:t>
      </w:r>
      <w:proofErr w:type="spellStart"/>
      <w:r w:rsidR="000A4617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селищної ради про включення об’єктів до Переліку другого</w:t>
      </w:r>
      <w:r w:rsidR="00560A91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типу</w:t>
      </w:r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підлягають опублікуванню на офіційному </w:t>
      </w:r>
      <w:proofErr w:type="spellStart"/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веб-сайті</w:t>
      </w:r>
      <w:proofErr w:type="spellEnd"/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proofErr w:type="spellStart"/>
      <w:r w:rsidR="000A4617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026C70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селищної ради не пізніше 10 календарних днів з дня їх прийняття</w:t>
      </w:r>
      <w:r w:rsidR="000A4617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26C70" w:rsidRPr="00151099" w:rsidRDefault="00026C70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Рішення про включення об’єкта до одного з Переліків може бути скасовано або змінено </w:t>
      </w:r>
      <w:proofErr w:type="spellStart"/>
      <w:r w:rsidR="003E7AF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Лисянською</w:t>
      </w:r>
      <w:proofErr w:type="spellEnd"/>
      <w:r w:rsidR="003E7AF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селищною радою.</w:t>
      </w:r>
      <w:r w:rsidR="003E7AF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Рішення </w:t>
      </w:r>
      <w:proofErr w:type="spellStart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балансоутримувача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або орендодавця про відмову у включенні об’єкта до одного з Переліків може бути скасовано або змінено </w:t>
      </w:r>
      <w:proofErr w:type="spellStart"/>
      <w:r w:rsidR="003E7AF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Лисянською</w:t>
      </w:r>
      <w:proofErr w:type="spellEnd"/>
      <w:r w:rsidR="003E7AF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селищною радою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26C70" w:rsidRPr="00151099" w:rsidRDefault="00026C70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Договір оренди формується на підставі примірного договору оренди, що затверджується  рішенням </w:t>
      </w:r>
      <w:proofErr w:type="spellStart"/>
      <w:r w:rsidR="002F099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</w:t>
      </w:r>
      <w:r w:rsidR="002F099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рад</w:t>
      </w:r>
      <w:r w:rsidR="002F0993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26C70" w:rsidRPr="00151099" w:rsidRDefault="002F0993" w:rsidP="002F752D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До укладення договору оренди або в день його підписання переможець електронного аукціону зобов’язаний сплатити на рахунок, зазначений орендодавцем, авансовий внесок у розмірах та порядку, що передбачені проектом договору оренди майна, опублікованим в оголошенні про передачу майна в оренду. </w:t>
      </w:r>
    </w:p>
    <w:p w:rsidR="00026C70" w:rsidRPr="00151099" w:rsidRDefault="00026C70" w:rsidP="002F752D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Особливості визначення умов передачі майна в оренду, в тому числі пам’яток архітектури та містобудування, укладення договорів оренди встановлюються Порядком передачі майна в оренду</w:t>
      </w:r>
      <w:r w:rsidR="00040B0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26C70" w:rsidRPr="00151099" w:rsidRDefault="00026C70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Порядком передачі майна в оренду встановлюються особливості внесення змін до умов договорів оренди та підстав для внесення таких змін, зокрема щодо:</w:t>
      </w:r>
    </w:p>
    <w:p w:rsidR="00026C70" w:rsidRPr="00151099" w:rsidRDefault="00026C70" w:rsidP="002F75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зміни площі орендованого приміщення;</w:t>
      </w:r>
    </w:p>
    <w:p w:rsidR="00026C70" w:rsidRPr="00151099" w:rsidRDefault="00026C70" w:rsidP="002F75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зміни графіка використання приміщення, яке перебуває у погодинній оренді;</w:t>
      </w:r>
    </w:p>
    <w:p w:rsidR="00026C70" w:rsidRPr="00151099" w:rsidRDefault="00026C70" w:rsidP="002F75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зміни строку оренди, у разі якщо договір був укладений на строк, менший ніж мінімальний строк оренди, передбачений частиною третьою статті 9 Закону України «Про оренду державного та комунального майна»;</w:t>
      </w:r>
    </w:p>
    <w:p w:rsidR="00026C70" w:rsidRPr="00151099" w:rsidRDefault="00026C70" w:rsidP="002F75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зміни цільового призначення, за яким орендар повинен використовувати об’єкт оренди, у разі якщо орендар не має права використовувати майно за будь-яким цільовим призначенням;</w:t>
      </w:r>
    </w:p>
    <w:p w:rsidR="00026C70" w:rsidRPr="00151099" w:rsidRDefault="00026C70" w:rsidP="002F75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інших змін.</w:t>
      </w:r>
    </w:p>
    <w:p w:rsidR="00026C70" w:rsidRPr="00151099" w:rsidRDefault="00026C70" w:rsidP="002F75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Орендна плата визначається за результатами аукціону.</w:t>
      </w:r>
    </w:p>
    <w:p w:rsidR="00026C70" w:rsidRPr="00151099" w:rsidRDefault="00026C70" w:rsidP="002F7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разі передачі майна в оренду без проведення аукціону орендна плата визначається відповідно до Методики розрахунку орендної плати, яка затверджується рішенням </w:t>
      </w:r>
      <w:proofErr w:type="spellStart"/>
      <w:r w:rsidR="00040B0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селищної ради.</w:t>
      </w:r>
    </w:p>
    <w:p w:rsidR="00A439BB" w:rsidRPr="00151099" w:rsidRDefault="00A439BB" w:rsidP="002F752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Право на отримання в оренду комунального майна без проведення аукціону мають особи, визначені ст.15 Закону. Крім зазначених осіб право на отримання в оренду комунального майна без проведення аукціону мають </w:t>
      </w:r>
      <w:r w:rsidR="00C02E9A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установи, організації, 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комунальні підприємства, комунальні некомерційні підприємства, утворені </w:t>
      </w:r>
      <w:proofErr w:type="spellStart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Лисянською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селищною радою. </w:t>
      </w:r>
    </w:p>
    <w:p w:rsidR="00A439BB" w:rsidRPr="00151099" w:rsidRDefault="00026C70" w:rsidP="002F752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Орендна плата встановлюється у грошовій формі і вноситься у строки, визначені договором</w:t>
      </w:r>
      <w:r w:rsidR="00040B0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оренди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 </w:t>
      </w:r>
      <w:bookmarkStart w:id="0" w:name="_GoBack"/>
      <w:bookmarkEnd w:id="0"/>
    </w:p>
    <w:p w:rsidR="00026C70" w:rsidRPr="00151099" w:rsidRDefault="00026C70" w:rsidP="002F752D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Особливості передачі майна в суборенду, в тому числі такі, що стосуються передачі в суборенду пам’яток архітектури та містобудування, які перебувають в орендному користуванні переможця аукціону на право довгострокової пільгової оренди занедбаних пам’яток архітектури і містобудування, порядок розподілу плати за суборенду, випадки, коли плата за суборенду може залишатися у розпорядженні орендаря, визначаються </w:t>
      </w:r>
      <w:r w:rsidR="00040B0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Порядком та 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рішенням</w:t>
      </w:r>
      <w:r w:rsidR="00040B0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040B0E"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селищної ради.</w:t>
      </w:r>
    </w:p>
    <w:p w:rsidR="00F42ABC" w:rsidRPr="00151099" w:rsidRDefault="00F42ABC" w:rsidP="002F752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151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Питання оренди майна комунальної власності, не врегульовані цим Положенням, регулюються Законом, Порядком та чинним законодавством України.</w:t>
      </w:r>
    </w:p>
    <w:p w:rsidR="00444055" w:rsidRPr="00151099" w:rsidRDefault="00372A55" w:rsidP="00E820CC">
      <w:pPr>
        <w:rPr>
          <w:rFonts w:ascii="Times New Roman" w:hAnsi="Times New Roman" w:cs="Times New Roman"/>
          <w:lang w:val="uk-UA"/>
        </w:rPr>
      </w:pPr>
    </w:p>
    <w:p w:rsidR="001979F2" w:rsidRPr="00151099" w:rsidRDefault="001979F2" w:rsidP="00E820CC">
      <w:pPr>
        <w:rPr>
          <w:rFonts w:ascii="Times New Roman" w:hAnsi="Times New Roman" w:cs="Times New Roman"/>
          <w:lang w:val="uk-UA"/>
        </w:rPr>
      </w:pPr>
    </w:p>
    <w:p w:rsidR="007F1543" w:rsidRPr="00151099" w:rsidRDefault="001979F2" w:rsidP="001979F2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   О.В.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Макушенко</w:t>
      </w:r>
      <w:proofErr w:type="spellEnd"/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692C" w:rsidRDefault="003E692C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692C" w:rsidRDefault="003E692C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692C" w:rsidRPr="00151099" w:rsidRDefault="003E692C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1510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>до рішення селищної ради</w:t>
      </w:r>
    </w:p>
    <w:p w:rsidR="007F1543" w:rsidRPr="00151099" w:rsidRDefault="007F1543" w:rsidP="007F1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>від _________ № ______/VIІI</w:t>
      </w:r>
    </w:p>
    <w:p w:rsidR="007F1543" w:rsidRPr="00151099" w:rsidRDefault="007F1543" w:rsidP="007F15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B74" w:rsidRPr="00151099" w:rsidRDefault="00E43B74" w:rsidP="00E43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розподілу орендної плати </w:t>
      </w:r>
    </w:p>
    <w:p w:rsidR="00E43B74" w:rsidRPr="00151099" w:rsidRDefault="00E43B74" w:rsidP="00E43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використання майна </w:t>
      </w:r>
      <w:proofErr w:type="spellStart"/>
      <w:r w:rsidRPr="00151099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151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</w:t>
      </w:r>
    </w:p>
    <w:p w:rsidR="007F1543" w:rsidRPr="00151099" w:rsidRDefault="00E43B74" w:rsidP="00E43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:rsidR="00E43B74" w:rsidRPr="00151099" w:rsidRDefault="00E43B74" w:rsidP="007F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543" w:rsidRPr="00151099" w:rsidRDefault="007F1543" w:rsidP="007F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>1. У разі, коли орендодавцем майна є виконавчий комітет селищної ради, до сфери управління якого належить відповідний об’єкт, 50% орендної плати спрямовується до місцевого бюджету, 50 % - залишається для потреб виконавчого комітету.</w:t>
      </w:r>
    </w:p>
    <w:p w:rsidR="007F1543" w:rsidRPr="00151099" w:rsidRDefault="007F1543" w:rsidP="007F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2. У разі, коли орендодавцем майна є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proofErr w:type="spellEnd"/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комунальне підприємство, установа чи організація, орендна плата спрямовується:</w:t>
      </w:r>
    </w:p>
    <w:p w:rsidR="007F1543" w:rsidRPr="00151099" w:rsidRDefault="007F1543" w:rsidP="007F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1) за нерухоме майно, загальна площа якого не перевищує 400 квадратних метрів на одного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 – 50 % орендної плати до місцевого бюджету, 50 %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 майна;</w:t>
      </w:r>
    </w:p>
    <w:p w:rsidR="007F1543" w:rsidRPr="00151099" w:rsidRDefault="007F1543" w:rsidP="007F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2) за нерухоме майно для організації та проведення науково-практичних, культурних,мистецьких, громадських, суспільних та політичних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 – 100 % орендної плати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 майна;</w:t>
      </w:r>
    </w:p>
    <w:p w:rsidR="007F1543" w:rsidRPr="00151099" w:rsidRDefault="007F1543" w:rsidP="007F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3) іншого окремого індивідуально визначеного майна – 100 % орендної плати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 майна.</w:t>
      </w:r>
    </w:p>
    <w:p w:rsidR="007F1543" w:rsidRPr="00151099" w:rsidRDefault="007F1543" w:rsidP="007F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3. Орендна плата, отримана від передачі в оренду </w:t>
      </w:r>
      <w:r w:rsidRPr="00151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комунального майна, яке перебуває на балансі комунального підприємства, що має статус неприбуткового</w:t>
      </w:r>
      <w:r w:rsidR="00151099" w:rsidRPr="00151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(некомерційного)</w:t>
      </w:r>
      <w:r w:rsidRPr="00151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орендна плата не підлягає розподіленню, і використовується виключно на фінансування статутної діяльності неприбуткового </w:t>
      </w:r>
      <w:r w:rsidR="00151099" w:rsidRPr="00151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(некомерційного) </w:t>
      </w:r>
      <w:r w:rsidRPr="00151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підприємства.</w:t>
      </w:r>
    </w:p>
    <w:p w:rsidR="00151099" w:rsidRPr="00151099" w:rsidRDefault="00151099" w:rsidP="006A4451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51099" w:rsidRPr="00151099" w:rsidRDefault="00151099" w:rsidP="006A4451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A4451" w:rsidRPr="00151099" w:rsidRDefault="006A4451" w:rsidP="006A4451">
      <w:pPr>
        <w:tabs>
          <w:tab w:val="left" w:pos="751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51099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   О.В. </w:t>
      </w:r>
      <w:proofErr w:type="spellStart"/>
      <w:r w:rsidRPr="00151099">
        <w:rPr>
          <w:rFonts w:ascii="Times New Roman" w:hAnsi="Times New Roman" w:cs="Times New Roman"/>
          <w:sz w:val="28"/>
          <w:szCs w:val="28"/>
          <w:lang w:val="uk-UA"/>
        </w:rPr>
        <w:t>Макушенко</w:t>
      </w:r>
      <w:proofErr w:type="spellEnd"/>
    </w:p>
    <w:p w:rsidR="007F1543" w:rsidRPr="00151099" w:rsidRDefault="007F1543">
      <w:pPr>
        <w:tabs>
          <w:tab w:val="left" w:pos="15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3B74" w:rsidRPr="00151099" w:rsidRDefault="00E43B74">
      <w:pPr>
        <w:tabs>
          <w:tab w:val="left" w:pos="15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E43B74" w:rsidRPr="00151099" w:rsidSect="00B6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518"/>
    <w:multiLevelType w:val="hybridMultilevel"/>
    <w:tmpl w:val="30769D2C"/>
    <w:lvl w:ilvl="0" w:tplc="1AFECC5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05A4"/>
    <w:multiLevelType w:val="hybridMultilevel"/>
    <w:tmpl w:val="9250771C"/>
    <w:lvl w:ilvl="0" w:tplc="67A23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B76E32"/>
    <w:multiLevelType w:val="multilevel"/>
    <w:tmpl w:val="79F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7052D"/>
    <w:multiLevelType w:val="hybridMultilevel"/>
    <w:tmpl w:val="FE9A06E6"/>
    <w:lvl w:ilvl="0" w:tplc="10DE658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  <w:color w:val="002060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4B3BB9"/>
    <w:multiLevelType w:val="hybridMultilevel"/>
    <w:tmpl w:val="30CEBB5E"/>
    <w:lvl w:ilvl="0" w:tplc="1AFECC5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E7B5A"/>
    <w:multiLevelType w:val="hybridMultilevel"/>
    <w:tmpl w:val="F9B41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6C70"/>
    <w:rsid w:val="00026C70"/>
    <w:rsid w:val="0003037A"/>
    <w:rsid w:val="000403BB"/>
    <w:rsid w:val="00040B0E"/>
    <w:rsid w:val="0006529D"/>
    <w:rsid w:val="000A4617"/>
    <w:rsid w:val="001179C6"/>
    <w:rsid w:val="00151099"/>
    <w:rsid w:val="001979F2"/>
    <w:rsid w:val="001E726A"/>
    <w:rsid w:val="0023440A"/>
    <w:rsid w:val="002868C3"/>
    <w:rsid w:val="002F0993"/>
    <w:rsid w:val="002F752D"/>
    <w:rsid w:val="00331177"/>
    <w:rsid w:val="00372A55"/>
    <w:rsid w:val="003E692C"/>
    <w:rsid w:val="003E7AFE"/>
    <w:rsid w:val="0045201A"/>
    <w:rsid w:val="004542EA"/>
    <w:rsid w:val="00514BE0"/>
    <w:rsid w:val="00543CC5"/>
    <w:rsid w:val="00560A91"/>
    <w:rsid w:val="00580174"/>
    <w:rsid w:val="006468CC"/>
    <w:rsid w:val="00667A32"/>
    <w:rsid w:val="006A4451"/>
    <w:rsid w:val="006B682E"/>
    <w:rsid w:val="006C01BA"/>
    <w:rsid w:val="006C6703"/>
    <w:rsid w:val="007F1543"/>
    <w:rsid w:val="008932EC"/>
    <w:rsid w:val="00966C03"/>
    <w:rsid w:val="00977BA7"/>
    <w:rsid w:val="009A7E56"/>
    <w:rsid w:val="00A439BB"/>
    <w:rsid w:val="00A95B5D"/>
    <w:rsid w:val="00AA16D9"/>
    <w:rsid w:val="00B461E4"/>
    <w:rsid w:val="00B65791"/>
    <w:rsid w:val="00C02E9A"/>
    <w:rsid w:val="00C506FF"/>
    <w:rsid w:val="00D65858"/>
    <w:rsid w:val="00E43B74"/>
    <w:rsid w:val="00E820CC"/>
    <w:rsid w:val="00EF2C3C"/>
    <w:rsid w:val="00F42ABC"/>
    <w:rsid w:val="00F840B3"/>
    <w:rsid w:val="00FF5F08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EA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6"/>
    <w:uiPriority w:val="99"/>
    <w:rsid w:val="002868C3"/>
    <w:rPr>
      <w:rFonts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2868C3"/>
    <w:pPr>
      <w:shd w:val="clear" w:color="auto" w:fill="FFFFFF"/>
      <w:spacing w:after="0" w:line="317" w:lineRule="exact"/>
      <w:jc w:val="center"/>
    </w:pPr>
    <w:rPr>
      <w:rFonts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2868C3"/>
  </w:style>
  <w:style w:type="paragraph" w:customStyle="1" w:styleId="rvps17">
    <w:name w:val="rvps17"/>
    <w:basedOn w:val="a"/>
    <w:rsid w:val="0004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403BB"/>
  </w:style>
  <w:style w:type="character" w:customStyle="1" w:styleId="rvts64">
    <w:name w:val="rvts64"/>
    <w:basedOn w:val="a0"/>
    <w:rsid w:val="000403BB"/>
  </w:style>
  <w:style w:type="paragraph" w:customStyle="1" w:styleId="rvps7">
    <w:name w:val="rvps7"/>
    <w:basedOn w:val="a"/>
    <w:rsid w:val="0004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403BB"/>
  </w:style>
  <w:style w:type="paragraph" w:customStyle="1" w:styleId="rvps6">
    <w:name w:val="rvps6"/>
    <w:basedOn w:val="a"/>
    <w:rsid w:val="0004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1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F0F9-BA8E-4800-9385-8905A63F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36</cp:revision>
  <cp:lastPrinted>2021-10-07T08:34:00Z</cp:lastPrinted>
  <dcterms:created xsi:type="dcterms:W3CDTF">2021-10-06T06:48:00Z</dcterms:created>
  <dcterms:modified xsi:type="dcterms:W3CDTF">2021-10-07T08:34:00Z</dcterms:modified>
</cp:coreProperties>
</file>